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5EF" w:rsidRPr="006817D1" w:rsidRDefault="007D15EF" w:rsidP="007D15EF">
      <w:pPr>
        <w:autoSpaceDE w:val="0"/>
        <w:autoSpaceDN w:val="0"/>
        <w:adjustRightInd w:val="0"/>
        <w:spacing w:line="240" w:lineRule="atLeast"/>
        <w:ind w:firstLine="709"/>
        <w:jc w:val="center"/>
        <w:rPr>
          <w:b/>
          <w:sz w:val="24"/>
          <w:szCs w:val="24"/>
          <w:lang w:val="kk-KZ"/>
        </w:rPr>
      </w:pPr>
      <w:r w:rsidRPr="006817D1">
        <w:rPr>
          <w:b/>
          <w:sz w:val="24"/>
          <w:szCs w:val="24"/>
          <w:lang w:val="kk-KZ"/>
        </w:rPr>
        <w:t>202</w:t>
      </w:r>
      <w:r w:rsidR="00B41C96" w:rsidRPr="006817D1">
        <w:rPr>
          <w:b/>
          <w:sz w:val="24"/>
          <w:szCs w:val="24"/>
          <w:lang w:val="kk-KZ"/>
        </w:rPr>
        <w:t>4</w:t>
      </w:r>
      <w:r w:rsidRPr="006817D1">
        <w:rPr>
          <w:b/>
          <w:sz w:val="24"/>
          <w:szCs w:val="24"/>
          <w:lang w:val="kk-KZ"/>
        </w:rPr>
        <w:t xml:space="preserve"> жыл</w:t>
      </w:r>
      <w:r w:rsidR="00B41C96" w:rsidRPr="006817D1">
        <w:rPr>
          <w:b/>
          <w:sz w:val="24"/>
          <w:szCs w:val="24"/>
          <w:lang w:val="kk-KZ"/>
        </w:rPr>
        <w:t xml:space="preserve">дың 1 </w:t>
      </w:r>
      <w:r w:rsidR="006817D1" w:rsidRPr="006817D1">
        <w:rPr>
          <w:b/>
          <w:sz w:val="24"/>
          <w:szCs w:val="24"/>
          <w:lang w:val="kk-KZ"/>
        </w:rPr>
        <w:t xml:space="preserve">жартыжылдығындағы </w:t>
      </w:r>
      <w:r w:rsidRPr="006817D1">
        <w:rPr>
          <w:b/>
          <w:sz w:val="24"/>
          <w:szCs w:val="24"/>
          <w:lang w:val="kk-KZ"/>
        </w:rPr>
        <w:t>«АлматыЭнергоСбыт» ЖШС қаржылық-шаруашылық қызметінің қорытындылары және қызметінің негізгі көрсеткіштерінің орындалуы туралы есеп</w:t>
      </w:r>
      <w:r w:rsidRPr="006817D1">
        <w:rPr>
          <w:b/>
          <w:sz w:val="24"/>
          <w:szCs w:val="24"/>
        </w:rPr>
        <w:t xml:space="preserve"> </w:t>
      </w:r>
    </w:p>
    <w:p w:rsidR="003744CA" w:rsidRPr="006817D1" w:rsidRDefault="003744CA" w:rsidP="007308A0">
      <w:pPr>
        <w:autoSpaceDE w:val="0"/>
        <w:autoSpaceDN w:val="0"/>
        <w:adjustRightInd w:val="0"/>
        <w:spacing w:line="240" w:lineRule="atLeast"/>
        <w:rPr>
          <w:b/>
          <w:sz w:val="24"/>
          <w:szCs w:val="24"/>
          <w:highlight w:val="yellow"/>
          <w:lang w:val="kk-KZ"/>
        </w:rPr>
      </w:pPr>
    </w:p>
    <w:p w:rsidR="00E627AD" w:rsidRPr="006817D1" w:rsidRDefault="007D15EF" w:rsidP="00E44E58">
      <w:pPr>
        <w:numPr>
          <w:ilvl w:val="0"/>
          <w:numId w:val="1"/>
        </w:numPr>
        <w:tabs>
          <w:tab w:val="left" w:pos="993"/>
        </w:tabs>
        <w:autoSpaceDE w:val="0"/>
        <w:autoSpaceDN w:val="0"/>
        <w:adjustRightInd w:val="0"/>
        <w:spacing w:line="240" w:lineRule="atLeast"/>
        <w:ind w:left="0" w:firstLine="567"/>
        <w:jc w:val="both"/>
        <w:rPr>
          <w:b/>
          <w:sz w:val="24"/>
          <w:szCs w:val="24"/>
        </w:rPr>
      </w:pPr>
      <w:r w:rsidRPr="006817D1">
        <w:rPr>
          <w:b/>
          <w:sz w:val="24"/>
          <w:szCs w:val="24"/>
          <w:lang w:val="kk-KZ"/>
        </w:rPr>
        <w:t>Кіріспе</w:t>
      </w:r>
    </w:p>
    <w:p w:rsidR="007D15EF" w:rsidRPr="006817D1" w:rsidRDefault="007D15EF" w:rsidP="007D15EF">
      <w:pPr>
        <w:tabs>
          <w:tab w:val="left" w:pos="567"/>
        </w:tabs>
        <w:ind w:firstLine="567"/>
        <w:jc w:val="both"/>
        <w:rPr>
          <w:sz w:val="24"/>
          <w:szCs w:val="24"/>
          <w:lang w:val="kk-KZ"/>
        </w:rPr>
      </w:pPr>
      <w:r w:rsidRPr="006817D1">
        <w:rPr>
          <w:sz w:val="24"/>
          <w:szCs w:val="24"/>
        </w:rPr>
        <w:t>«АлматыЭнергоСбыт»</w:t>
      </w:r>
      <w:r w:rsidRPr="006817D1">
        <w:rPr>
          <w:sz w:val="24"/>
          <w:szCs w:val="24"/>
          <w:lang w:val="kk-KZ"/>
        </w:rPr>
        <w:t xml:space="preserve"> ЖШС </w:t>
      </w:r>
      <w:r w:rsidRPr="006817D1">
        <w:rPr>
          <w:sz w:val="24"/>
          <w:szCs w:val="24"/>
        </w:rPr>
        <w:t>(</w:t>
      </w:r>
      <w:r w:rsidRPr="006817D1">
        <w:rPr>
          <w:sz w:val="24"/>
          <w:szCs w:val="24"/>
          <w:lang w:val="kk-KZ"/>
        </w:rPr>
        <w:t>бұдан ә</w:t>
      </w:r>
      <w:proofErr w:type="gramStart"/>
      <w:r w:rsidRPr="006817D1">
        <w:rPr>
          <w:sz w:val="24"/>
          <w:szCs w:val="24"/>
          <w:lang w:val="kk-KZ"/>
        </w:rPr>
        <w:t>р</w:t>
      </w:r>
      <w:proofErr w:type="gramEnd"/>
      <w:r w:rsidRPr="006817D1">
        <w:rPr>
          <w:sz w:val="24"/>
          <w:szCs w:val="24"/>
          <w:lang w:val="kk-KZ"/>
        </w:rPr>
        <w:t xml:space="preserve">і </w:t>
      </w:r>
      <w:r w:rsidRPr="006817D1">
        <w:rPr>
          <w:sz w:val="24"/>
          <w:szCs w:val="24"/>
        </w:rPr>
        <w:t xml:space="preserve">– </w:t>
      </w:r>
      <w:r w:rsidRPr="006817D1">
        <w:rPr>
          <w:sz w:val="24"/>
          <w:szCs w:val="24"/>
          <w:lang w:val="kk-KZ"/>
        </w:rPr>
        <w:t>Серіктестік</w:t>
      </w:r>
      <w:r w:rsidRPr="006817D1">
        <w:rPr>
          <w:sz w:val="24"/>
          <w:szCs w:val="24"/>
        </w:rPr>
        <w:t>).</w:t>
      </w:r>
    </w:p>
    <w:p w:rsidR="007D15EF" w:rsidRPr="006817D1" w:rsidRDefault="007D15EF" w:rsidP="000E2B33">
      <w:pPr>
        <w:tabs>
          <w:tab w:val="left" w:pos="567"/>
        </w:tabs>
        <w:ind w:firstLine="567"/>
        <w:jc w:val="both"/>
        <w:rPr>
          <w:sz w:val="24"/>
          <w:szCs w:val="24"/>
          <w:lang w:val="kk-KZ"/>
        </w:rPr>
      </w:pPr>
      <w:r w:rsidRPr="006817D1">
        <w:rPr>
          <w:sz w:val="24"/>
          <w:szCs w:val="24"/>
          <w:lang w:val="kk-KZ"/>
        </w:rPr>
        <w:t>100% үлесі бар компанияның Жалғыз Қатысушысы: «Самұрық-Энерго» акционерлік қоғамы.</w:t>
      </w:r>
      <w:r w:rsidR="000E2B33" w:rsidRPr="006817D1">
        <w:rPr>
          <w:sz w:val="24"/>
          <w:szCs w:val="24"/>
          <w:lang w:val="kk-KZ"/>
        </w:rPr>
        <w:t xml:space="preserve"> </w:t>
      </w:r>
      <w:r w:rsidRPr="006817D1">
        <w:rPr>
          <w:sz w:val="24"/>
          <w:szCs w:val="24"/>
          <w:lang w:val="kk-KZ"/>
        </w:rPr>
        <w:t>Серіктестіктің Жарғылық капиталы Қатысушының жеке салымы негізінде қалыптастырылған 136,003 млн.теңгені құрайды.</w:t>
      </w:r>
    </w:p>
    <w:p w:rsidR="007D15EF" w:rsidRPr="006817D1" w:rsidRDefault="007D15EF" w:rsidP="000E2B33">
      <w:pPr>
        <w:tabs>
          <w:tab w:val="left" w:pos="567"/>
        </w:tabs>
        <w:ind w:firstLine="567"/>
        <w:jc w:val="both"/>
        <w:rPr>
          <w:sz w:val="24"/>
          <w:szCs w:val="24"/>
          <w:lang w:val="kk-KZ"/>
        </w:rPr>
      </w:pPr>
      <w:r w:rsidRPr="006817D1">
        <w:rPr>
          <w:sz w:val="24"/>
          <w:szCs w:val="24"/>
          <w:lang w:val="kk-KZ"/>
        </w:rPr>
        <w:t>«АлматыЭнергоСбыт» ЖШС қызметінің негізгі бағыты Алматы қаласы мен Алматы облысының тұтынушыларын энергиямен жабдықтау мақсатында электр энергиясын сатып алу болып табылады.</w:t>
      </w:r>
      <w:r w:rsidR="000E2B33" w:rsidRPr="006817D1">
        <w:rPr>
          <w:sz w:val="24"/>
          <w:szCs w:val="24"/>
          <w:lang w:val="kk-KZ"/>
        </w:rPr>
        <w:t xml:space="preserve"> </w:t>
      </w:r>
      <w:r w:rsidRPr="006817D1">
        <w:rPr>
          <w:sz w:val="24"/>
          <w:szCs w:val="24"/>
          <w:lang w:val="kk-KZ"/>
        </w:rPr>
        <w:t xml:space="preserve">Серіктестік Қазақстанның ең ірі мегаполисі Алматы қаласы мен Алматы облысындағы электр энергиясын кепілді жеткізушісі болып табылады. Серіктестіктің қызметі Қазақстан Республикасының Кәсіпкерлік кодексіне сәйкес қоғамдық маңызы бар нарық санатына жатқызылған, баға белгілеу процесі Қазақстан Республикасы Ұлттық экономика министрлігінің 2017 жылғы 01 ақпандағы </w:t>
      </w:r>
      <w:r w:rsidR="00D567A3" w:rsidRPr="006817D1">
        <w:rPr>
          <w:sz w:val="24"/>
          <w:szCs w:val="24"/>
          <w:lang w:val="kk-KZ"/>
        </w:rPr>
        <w:t xml:space="preserve">№36 </w:t>
      </w:r>
      <w:r w:rsidRPr="006817D1">
        <w:rPr>
          <w:sz w:val="24"/>
          <w:szCs w:val="24"/>
          <w:lang w:val="kk-KZ"/>
        </w:rPr>
        <w:t>бұйрығымен бекітілген Қоғамдық маңызы бар нарықтарда баға белгілеу қағидаларымен реттеледі.</w:t>
      </w:r>
    </w:p>
    <w:p w:rsidR="00B771DC" w:rsidRPr="006817D1" w:rsidRDefault="00B771DC" w:rsidP="00A65088">
      <w:pPr>
        <w:tabs>
          <w:tab w:val="left" w:pos="567"/>
        </w:tabs>
        <w:ind w:firstLine="567"/>
        <w:jc w:val="both"/>
        <w:rPr>
          <w:sz w:val="24"/>
          <w:szCs w:val="24"/>
          <w:highlight w:val="yellow"/>
          <w:lang w:val="kk-KZ"/>
        </w:rPr>
      </w:pPr>
    </w:p>
    <w:p w:rsidR="00940954" w:rsidRPr="006817D1" w:rsidRDefault="005620E2" w:rsidP="00E44E58">
      <w:pPr>
        <w:numPr>
          <w:ilvl w:val="0"/>
          <w:numId w:val="1"/>
        </w:numPr>
        <w:tabs>
          <w:tab w:val="left" w:pos="993"/>
        </w:tabs>
        <w:ind w:left="0" w:firstLine="567"/>
        <w:jc w:val="both"/>
        <w:rPr>
          <w:b/>
          <w:sz w:val="24"/>
          <w:szCs w:val="24"/>
        </w:rPr>
      </w:pPr>
      <w:r w:rsidRPr="006817D1">
        <w:rPr>
          <w:b/>
          <w:sz w:val="24"/>
          <w:szCs w:val="24"/>
          <w:lang w:val="kk-KZ"/>
        </w:rPr>
        <w:t>Есепті кезеңнің негізгі оқиғалары</w:t>
      </w:r>
    </w:p>
    <w:p w:rsidR="00940954" w:rsidRPr="006817D1" w:rsidRDefault="005620E2" w:rsidP="00E44E58">
      <w:pPr>
        <w:pStyle w:val="a7"/>
        <w:numPr>
          <w:ilvl w:val="1"/>
          <w:numId w:val="1"/>
        </w:numPr>
        <w:tabs>
          <w:tab w:val="left" w:pos="993"/>
        </w:tabs>
        <w:spacing w:after="0"/>
        <w:ind w:left="0" w:firstLine="567"/>
        <w:jc w:val="both"/>
        <w:rPr>
          <w:b/>
          <w:sz w:val="24"/>
          <w:szCs w:val="24"/>
        </w:rPr>
      </w:pPr>
      <w:r w:rsidRPr="006817D1">
        <w:rPr>
          <w:b/>
          <w:sz w:val="24"/>
          <w:szCs w:val="24"/>
          <w:lang w:val="kk-KZ"/>
        </w:rPr>
        <w:t>Тарифтің өзгеруі</w:t>
      </w:r>
    </w:p>
    <w:p w:rsidR="00AF64D4" w:rsidRDefault="00AF64D4" w:rsidP="00FD7020">
      <w:pPr>
        <w:tabs>
          <w:tab w:val="left" w:pos="567"/>
        </w:tabs>
        <w:jc w:val="both"/>
        <w:rPr>
          <w:b/>
          <w:sz w:val="24"/>
          <w:szCs w:val="24"/>
          <w:highlight w:val="yellow"/>
          <w:lang w:val="kk-KZ"/>
        </w:rPr>
      </w:pPr>
    </w:p>
    <w:p w:rsidR="006817D1" w:rsidRPr="00922625" w:rsidRDefault="006817D1" w:rsidP="006817D1">
      <w:pPr>
        <w:tabs>
          <w:tab w:val="left" w:pos="567"/>
        </w:tabs>
        <w:ind w:firstLine="567"/>
        <w:jc w:val="both"/>
        <w:rPr>
          <w:sz w:val="24"/>
          <w:szCs w:val="24"/>
          <w:lang w:val="kk-KZ"/>
        </w:rPr>
      </w:pPr>
      <w:r w:rsidRPr="00922625">
        <w:rPr>
          <w:sz w:val="24"/>
          <w:szCs w:val="24"/>
          <w:lang w:val="kk-KZ"/>
        </w:rPr>
        <w:t>Ағымдағы жылдың қаңтар-ақпан айларында 2023 жылдың 1 қараш</w:t>
      </w:r>
      <w:bookmarkStart w:id="0" w:name="_GoBack"/>
      <w:bookmarkEnd w:id="0"/>
      <w:r w:rsidRPr="00922625">
        <w:rPr>
          <w:sz w:val="24"/>
          <w:szCs w:val="24"/>
          <w:lang w:val="kk-KZ"/>
        </w:rPr>
        <w:t>асынан бастап 25,57 теңге/кВтсағ</w:t>
      </w:r>
      <w:r>
        <w:rPr>
          <w:sz w:val="24"/>
          <w:szCs w:val="24"/>
          <w:lang w:val="kk-KZ"/>
        </w:rPr>
        <w:t>.</w:t>
      </w:r>
      <w:r w:rsidRPr="00922625">
        <w:rPr>
          <w:sz w:val="24"/>
          <w:szCs w:val="24"/>
          <w:lang w:val="kk-KZ"/>
        </w:rPr>
        <w:t xml:space="preserve"> мөлшерін</w:t>
      </w:r>
      <w:r>
        <w:rPr>
          <w:sz w:val="24"/>
          <w:szCs w:val="24"/>
          <w:lang w:val="kk-KZ"/>
        </w:rPr>
        <w:t xml:space="preserve">де енгізумен келісілген, бұрын </w:t>
      </w:r>
      <w:r w:rsidRPr="00922625">
        <w:rPr>
          <w:sz w:val="24"/>
          <w:szCs w:val="24"/>
          <w:lang w:val="kk-KZ"/>
        </w:rPr>
        <w:t>қолданыста болған тарифке қатысты 3,3% өсіммен шекті баға қолданылды. Шекті тариф құрылымындағы залал өтемі 5,6 млрд. теңге мөлшерінде келісілді.</w:t>
      </w:r>
    </w:p>
    <w:p w:rsidR="006817D1" w:rsidRDefault="006817D1" w:rsidP="006817D1">
      <w:pPr>
        <w:tabs>
          <w:tab w:val="left" w:pos="567"/>
        </w:tabs>
        <w:ind w:firstLine="567"/>
        <w:jc w:val="both"/>
        <w:rPr>
          <w:sz w:val="24"/>
          <w:szCs w:val="24"/>
          <w:lang w:val="kk-KZ"/>
        </w:rPr>
      </w:pPr>
      <w:r w:rsidRPr="00922625">
        <w:rPr>
          <w:sz w:val="24"/>
          <w:szCs w:val="24"/>
          <w:lang w:val="kk-KZ"/>
        </w:rPr>
        <w:t>2024 жылғы 1 наурыздан бастап 9,5% өсіммен 28,0</w:t>
      </w:r>
      <w:r>
        <w:rPr>
          <w:sz w:val="24"/>
          <w:szCs w:val="24"/>
          <w:lang w:val="kk-KZ"/>
        </w:rPr>
        <w:t>0</w:t>
      </w:r>
      <w:r w:rsidRPr="00922625">
        <w:rPr>
          <w:sz w:val="24"/>
          <w:szCs w:val="24"/>
          <w:lang w:val="kk-KZ"/>
        </w:rPr>
        <w:t xml:space="preserve"> теңге/кВтсағ. мөлшерінде шекті тариф қолданысқа енгізілді. Шекті тариф құрылымындағы залал өтемі 10,2 млрд. теңге мөлшерінде келісілді. </w:t>
      </w:r>
    </w:p>
    <w:p w:rsidR="006817D1" w:rsidRPr="00922625" w:rsidRDefault="006817D1" w:rsidP="006817D1">
      <w:pPr>
        <w:tabs>
          <w:tab w:val="left" w:pos="567"/>
        </w:tabs>
        <w:ind w:firstLine="567"/>
        <w:jc w:val="both"/>
        <w:rPr>
          <w:sz w:val="24"/>
          <w:szCs w:val="24"/>
          <w:lang w:val="kk-KZ"/>
        </w:rPr>
      </w:pPr>
      <w:r w:rsidRPr="006817D1">
        <w:rPr>
          <w:sz w:val="24"/>
          <w:szCs w:val="24"/>
          <w:lang w:val="kk-KZ"/>
        </w:rPr>
        <w:t>2024 жылғы 1 мамырдан бастап шекті тариф дең</w:t>
      </w:r>
      <w:r>
        <w:rPr>
          <w:sz w:val="24"/>
          <w:szCs w:val="24"/>
          <w:lang w:val="kk-KZ"/>
        </w:rPr>
        <w:t>гейін өзгертпей, заңды тұлғаларға арналған тариф 1,2%</w:t>
      </w:r>
      <w:r w:rsidRPr="006817D1">
        <w:rPr>
          <w:sz w:val="24"/>
          <w:szCs w:val="24"/>
          <w:lang w:val="kk-KZ"/>
        </w:rPr>
        <w:t>-ға төмендетілді.</w:t>
      </w:r>
      <w:r>
        <w:rPr>
          <w:sz w:val="24"/>
          <w:szCs w:val="24"/>
          <w:lang w:val="kk-KZ"/>
        </w:rPr>
        <w:t xml:space="preserve"> </w:t>
      </w:r>
      <w:r w:rsidRPr="00922625">
        <w:rPr>
          <w:sz w:val="24"/>
          <w:szCs w:val="24"/>
          <w:lang w:val="kk-KZ"/>
        </w:rPr>
        <w:t>Сараланған тарифтердің қолданыстағы деңгейлері</w:t>
      </w:r>
      <w:r>
        <w:rPr>
          <w:sz w:val="24"/>
          <w:szCs w:val="24"/>
          <w:lang w:val="kk-KZ"/>
        </w:rPr>
        <w:t xml:space="preserve"> келесіні құрады</w:t>
      </w:r>
      <w:r w:rsidRPr="00922625">
        <w:rPr>
          <w:sz w:val="24"/>
          <w:szCs w:val="24"/>
          <w:lang w:val="kk-KZ"/>
        </w:rPr>
        <w:t>:</w:t>
      </w:r>
    </w:p>
    <w:p w:rsidR="00815314" w:rsidRPr="006817D1" w:rsidRDefault="00815314" w:rsidP="00FD7020">
      <w:pPr>
        <w:tabs>
          <w:tab w:val="left" w:pos="567"/>
        </w:tabs>
        <w:jc w:val="both"/>
        <w:rPr>
          <w:sz w:val="24"/>
          <w:szCs w:val="24"/>
          <w:highlight w:val="yellow"/>
          <w:lang w:val="kk-KZ"/>
        </w:rPr>
      </w:pPr>
    </w:p>
    <w:tbl>
      <w:tblPr>
        <w:tblW w:w="10206"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678"/>
        <w:gridCol w:w="1418"/>
        <w:gridCol w:w="1417"/>
        <w:gridCol w:w="1559"/>
        <w:gridCol w:w="1134"/>
      </w:tblGrid>
      <w:tr w:rsidR="007803A8" w:rsidRPr="006817D1" w:rsidTr="007803A8">
        <w:trPr>
          <w:trHeight w:val="545"/>
        </w:trPr>
        <w:tc>
          <w:tcPr>
            <w:tcW w:w="4678" w:type="dxa"/>
            <w:shd w:val="clear" w:color="auto" w:fill="C6D9F1"/>
            <w:vAlign w:val="center"/>
            <w:hideMark/>
          </w:tcPr>
          <w:p w:rsidR="007803A8" w:rsidRPr="006817D1" w:rsidRDefault="007803A8" w:rsidP="00335F9B">
            <w:pPr>
              <w:jc w:val="center"/>
              <w:rPr>
                <w:rFonts w:eastAsia="Times New Roman"/>
                <w:b/>
                <w:lang w:val="kk-KZ"/>
              </w:rPr>
            </w:pPr>
            <w:r w:rsidRPr="006817D1">
              <w:rPr>
                <w:rFonts w:eastAsia="Times New Roman"/>
                <w:b/>
                <w:lang w:val="kk-KZ"/>
              </w:rPr>
              <w:t>Сараланған тарифтердің қолданыстағы деңгейлері</w:t>
            </w:r>
          </w:p>
        </w:tc>
        <w:tc>
          <w:tcPr>
            <w:tcW w:w="1418" w:type="dxa"/>
            <w:shd w:val="clear" w:color="auto" w:fill="C6D9F1"/>
          </w:tcPr>
          <w:p w:rsidR="007803A8" w:rsidRPr="006817D1" w:rsidRDefault="007803A8" w:rsidP="00781978">
            <w:pPr>
              <w:jc w:val="center"/>
              <w:rPr>
                <w:rFonts w:eastAsia="Times New Roman"/>
                <w:b/>
                <w:lang w:val="kk-KZ"/>
              </w:rPr>
            </w:pPr>
            <w:r w:rsidRPr="006817D1">
              <w:rPr>
                <w:rFonts w:eastAsia="Times New Roman"/>
                <w:b/>
                <w:lang w:val="kk-KZ"/>
              </w:rPr>
              <w:t>2023 ж.</w:t>
            </w:r>
          </w:p>
          <w:p w:rsidR="007803A8" w:rsidRPr="006817D1" w:rsidRDefault="007803A8" w:rsidP="00781978">
            <w:pPr>
              <w:jc w:val="center"/>
              <w:rPr>
                <w:rFonts w:eastAsia="Times New Roman"/>
                <w:b/>
                <w:lang w:val="kk-KZ"/>
              </w:rPr>
            </w:pPr>
            <w:r w:rsidRPr="006817D1">
              <w:rPr>
                <w:rFonts w:eastAsia="Times New Roman"/>
                <w:b/>
                <w:lang w:val="kk-KZ"/>
              </w:rPr>
              <w:t>1 қарашадан бастап</w:t>
            </w:r>
          </w:p>
        </w:tc>
        <w:tc>
          <w:tcPr>
            <w:tcW w:w="1417" w:type="dxa"/>
            <w:shd w:val="clear" w:color="auto" w:fill="C6D9F1"/>
          </w:tcPr>
          <w:p w:rsidR="007803A8" w:rsidRPr="006817D1" w:rsidRDefault="007803A8" w:rsidP="004E71BC">
            <w:pPr>
              <w:jc w:val="center"/>
              <w:rPr>
                <w:rFonts w:eastAsia="Times New Roman"/>
                <w:b/>
              </w:rPr>
            </w:pPr>
            <w:r w:rsidRPr="006817D1">
              <w:rPr>
                <w:rFonts w:eastAsia="Times New Roman"/>
                <w:b/>
                <w:lang w:val="kk-KZ"/>
              </w:rPr>
              <w:t>2024 ж</w:t>
            </w:r>
            <w:r w:rsidRPr="006817D1">
              <w:rPr>
                <w:rFonts w:eastAsia="Times New Roman"/>
                <w:b/>
              </w:rPr>
              <w:t>.</w:t>
            </w:r>
          </w:p>
          <w:p w:rsidR="007803A8" w:rsidRPr="006817D1" w:rsidRDefault="007803A8" w:rsidP="004E71BC">
            <w:pPr>
              <w:jc w:val="center"/>
              <w:rPr>
                <w:rFonts w:eastAsia="Times New Roman"/>
                <w:b/>
              </w:rPr>
            </w:pPr>
            <w:r w:rsidRPr="006817D1">
              <w:rPr>
                <w:rFonts w:eastAsia="Times New Roman"/>
                <w:b/>
              </w:rPr>
              <w:t xml:space="preserve">1 </w:t>
            </w:r>
            <w:proofErr w:type="spellStart"/>
            <w:r w:rsidRPr="006817D1">
              <w:rPr>
                <w:rFonts w:eastAsia="Times New Roman"/>
                <w:b/>
              </w:rPr>
              <w:t>наурыздан</w:t>
            </w:r>
            <w:proofErr w:type="spellEnd"/>
          </w:p>
          <w:p w:rsidR="007803A8" w:rsidRPr="006817D1" w:rsidRDefault="007803A8" w:rsidP="004E71BC">
            <w:pPr>
              <w:jc w:val="center"/>
              <w:rPr>
                <w:rFonts w:eastAsia="Times New Roman"/>
                <w:b/>
              </w:rPr>
            </w:pPr>
            <w:proofErr w:type="spellStart"/>
            <w:r w:rsidRPr="006817D1">
              <w:rPr>
                <w:rFonts w:eastAsia="Times New Roman"/>
                <w:b/>
              </w:rPr>
              <w:t>бастап</w:t>
            </w:r>
            <w:proofErr w:type="spellEnd"/>
          </w:p>
        </w:tc>
        <w:tc>
          <w:tcPr>
            <w:tcW w:w="1559" w:type="dxa"/>
            <w:shd w:val="clear" w:color="auto" w:fill="C6D9F1"/>
          </w:tcPr>
          <w:p w:rsidR="007803A8" w:rsidRPr="006817D1" w:rsidRDefault="007803A8" w:rsidP="007803A8">
            <w:pPr>
              <w:jc w:val="center"/>
              <w:rPr>
                <w:rFonts w:eastAsia="Times New Roman"/>
                <w:b/>
              </w:rPr>
            </w:pPr>
            <w:r w:rsidRPr="006817D1">
              <w:rPr>
                <w:rFonts w:eastAsia="Times New Roman"/>
                <w:b/>
                <w:lang w:val="kk-KZ"/>
              </w:rPr>
              <w:t>2024 ж</w:t>
            </w:r>
            <w:r w:rsidRPr="006817D1">
              <w:rPr>
                <w:rFonts w:eastAsia="Times New Roman"/>
                <w:b/>
              </w:rPr>
              <w:t>.</w:t>
            </w:r>
          </w:p>
          <w:p w:rsidR="007803A8" w:rsidRPr="006817D1" w:rsidRDefault="007803A8" w:rsidP="007803A8">
            <w:pPr>
              <w:jc w:val="center"/>
              <w:rPr>
                <w:rFonts w:eastAsia="Times New Roman"/>
                <w:b/>
              </w:rPr>
            </w:pPr>
            <w:r w:rsidRPr="006817D1">
              <w:rPr>
                <w:rFonts w:eastAsia="Times New Roman"/>
                <w:b/>
              </w:rPr>
              <w:t xml:space="preserve">1 </w:t>
            </w:r>
            <w:r w:rsidRPr="006817D1">
              <w:rPr>
                <w:rFonts w:eastAsia="Times New Roman"/>
                <w:b/>
                <w:lang w:val="kk-KZ"/>
              </w:rPr>
              <w:t>мамыр</w:t>
            </w:r>
            <w:r w:rsidRPr="006817D1">
              <w:rPr>
                <w:rFonts w:eastAsia="Times New Roman"/>
                <w:b/>
              </w:rPr>
              <w:t>дан</w:t>
            </w:r>
          </w:p>
          <w:p w:rsidR="007803A8" w:rsidRPr="006817D1" w:rsidRDefault="007803A8" w:rsidP="007803A8">
            <w:pPr>
              <w:jc w:val="center"/>
              <w:rPr>
                <w:rFonts w:eastAsia="Times New Roman"/>
                <w:b/>
                <w:lang w:val="kk-KZ"/>
              </w:rPr>
            </w:pPr>
            <w:proofErr w:type="spellStart"/>
            <w:r w:rsidRPr="006817D1">
              <w:rPr>
                <w:rFonts w:eastAsia="Times New Roman"/>
                <w:b/>
              </w:rPr>
              <w:t>бастап</w:t>
            </w:r>
            <w:proofErr w:type="spellEnd"/>
          </w:p>
        </w:tc>
        <w:tc>
          <w:tcPr>
            <w:tcW w:w="1134" w:type="dxa"/>
            <w:shd w:val="clear" w:color="auto" w:fill="C6D9F1"/>
            <w:vAlign w:val="center"/>
          </w:tcPr>
          <w:p w:rsidR="007803A8" w:rsidRPr="006817D1" w:rsidRDefault="007803A8" w:rsidP="004E71BC">
            <w:pPr>
              <w:jc w:val="center"/>
              <w:rPr>
                <w:rFonts w:eastAsia="Times New Roman"/>
                <w:b/>
              </w:rPr>
            </w:pPr>
            <w:r w:rsidRPr="006817D1">
              <w:rPr>
                <w:rFonts w:eastAsia="Times New Roman"/>
                <w:b/>
                <w:lang w:val="kk-KZ"/>
              </w:rPr>
              <w:t>Ө</w:t>
            </w:r>
            <w:proofErr w:type="spellStart"/>
            <w:r w:rsidRPr="006817D1">
              <w:rPr>
                <w:rFonts w:eastAsia="Times New Roman"/>
                <w:b/>
              </w:rPr>
              <w:t>сім</w:t>
            </w:r>
            <w:proofErr w:type="spellEnd"/>
            <w:r w:rsidRPr="006817D1">
              <w:rPr>
                <w:rFonts w:eastAsia="Times New Roman"/>
                <w:b/>
                <w:lang w:val="kk-KZ"/>
              </w:rPr>
              <w:t xml:space="preserve">, </w:t>
            </w:r>
            <w:r w:rsidRPr="006817D1">
              <w:rPr>
                <w:rFonts w:eastAsia="Times New Roman"/>
                <w:b/>
              </w:rPr>
              <w:t>%</w:t>
            </w:r>
          </w:p>
        </w:tc>
      </w:tr>
      <w:tr w:rsidR="007803A8" w:rsidRPr="006817D1" w:rsidTr="007803A8">
        <w:trPr>
          <w:trHeight w:val="132"/>
        </w:trPr>
        <w:tc>
          <w:tcPr>
            <w:tcW w:w="4678" w:type="dxa"/>
            <w:shd w:val="clear" w:color="auto" w:fill="C6D9F1"/>
          </w:tcPr>
          <w:p w:rsidR="007803A8" w:rsidRPr="006817D1" w:rsidRDefault="007803A8" w:rsidP="00C42D3A">
            <w:pPr>
              <w:jc w:val="center"/>
              <w:rPr>
                <w:rFonts w:eastAsia="Times New Roman"/>
                <w:b/>
                <w:lang w:val="kk-KZ"/>
              </w:rPr>
            </w:pPr>
            <w:r w:rsidRPr="006817D1">
              <w:rPr>
                <w:rFonts w:eastAsia="Times New Roman"/>
                <w:b/>
                <w:lang w:val="kk-KZ"/>
              </w:rPr>
              <w:t>Шекті баға, теңге/кВтсағ.</w:t>
            </w:r>
          </w:p>
        </w:tc>
        <w:tc>
          <w:tcPr>
            <w:tcW w:w="1418" w:type="dxa"/>
            <w:shd w:val="clear" w:color="auto" w:fill="C6D9F1"/>
            <w:vAlign w:val="center"/>
          </w:tcPr>
          <w:p w:rsidR="007803A8" w:rsidRPr="006817D1" w:rsidRDefault="007803A8" w:rsidP="00815314">
            <w:pPr>
              <w:jc w:val="center"/>
              <w:rPr>
                <w:rFonts w:eastAsia="Times New Roman"/>
                <w:b/>
                <w:bCs/>
                <w:color w:val="000000"/>
              </w:rPr>
            </w:pPr>
            <w:r w:rsidRPr="006817D1">
              <w:rPr>
                <w:rFonts w:eastAsia="Times New Roman"/>
                <w:b/>
                <w:bCs/>
                <w:color w:val="000000"/>
                <w:lang w:val="kk-KZ"/>
              </w:rPr>
              <w:t>25</w:t>
            </w:r>
            <w:r w:rsidRPr="006817D1">
              <w:rPr>
                <w:rFonts w:eastAsia="Times New Roman"/>
                <w:b/>
                <w:bCs/>
                <w:color w:val="000000"/>
              </w:rPr>
              <w:t>,57</w:t>
            </w:r>
          </w:p>
        </w:tc>
        <w:tc>
          <w:tcPr>
            <w:tcW w:w="1417" w:type="dxa"/>
            <w:shd w:val="clear" w:color="auto" w:fill="C6D9F1"/>
            <w:vAlign w:val="center"/>
          </w:tcPr>
          <w:p w:rsidR="007803A8" w:rsidRPr="006817D1" w:rsidRDefault="007803A8" w:rsidP="00815314">
            <w:pPr>
              <w:jc w:val="center"/>
              <w:rPr>
                <w:rFonts w:eastAsia="Times New Roman"/>
                <w:b/>
                <w:bCs/>
                <w:color w:val="000000"/>
              </w:rPr>
            </w:pPr>
            <w:r w:rsidRPr="006817D1">
              <w:rPr>
                <w:rFonts w:eastAsia="Times New Roman"/>
                <w:b/>
                <w:bCs/>
                <w:color w:val="000000"/>
              </w:rPr>
              <w:t>28,00</w:t>
            </w:r>
          </w:p>
        </w:tc>
        <w:tc>
          <w:tcPr>
            <w:tcW w:w="1559" w:type="dxa"/>
            <w:shd w:val="clear" w:color="auto" w:fill="C6D9F1"/>
            <w:vAlign w:val="center"/>
          </w:tcPr>
          <w:p w:rsidR="007803A8" w:rsidRPr="006817D1" w:rsidRDefault="007803A8" w:rsidP="007803A8">
            <w:pPr>
              <w:jc w:val="center"/>
              <w:rPr>
                <w:rFonts w:eastAsia="Times New Roman"/>
                <w:b/>
                <w:bCs/>
                <w:color w:val="000000"/>
              </w:rPr>
            </w:pPr>
            <w:r w:rsidRPr="006817D1">
              <w:rPr>
                <w:rFonts w:eastAsia="Times New Roman"/>
                <w:b/>
                <w:bCs/>
                <w:color w:val="000000"/>
              </w:rPr>
              <w:t>28,00</w:t>
            </w:r>
          </w:p>
        </w:tc>
        <w:tc>
          <w:tcPr>
            <w:tcW w:w="1134" w:type="dxa"/>
            <w:shd w:val="clear" w:color="auto" w:fill="C6D9F1"/>
          </w:tcPr>
          <w:p w:rsidR="007803A8" w:rsidRPr="006817D1" w:rsidRDefault="007803A8" w:rsidP="007803A8">
            <w:pPr>
              <w:jc w:val="center"/>
              <w:rPr>
                <w:rFonts w:eastAsia="Times New Roman"/>
                <w:b/>
                <w:bCs/>
                <w:color w:val="000000"/>
              </w:rPr>
            </w:pPr>
            <w:r w:rsidRPr="006817D1">
              <w:rPr>
                <w:rFonts w:eastAsia="Times New Roman"/>
                <w:b/>
                <w:bCs/>
                <w:color w:val="000000"/>
              </w:rPr>
              <w:t>0%</w:t>
            </w:r>
          </w:p>
        </w:tc>
      </w:tr>
      <w:tr w:rsidR="007803A8" w:rsidRPr="006817D1" w:rsidTr="007803A8">
        <w:trPr>
          <w:trHeight w:val="132"/>
        </w:trPr>
        <w:tc>
          <w:tcPr>
            <w:tcW w:w="4678" w:type="dxa"/>
            <w:shd w:val="clear" w:color="auto" w:fill="DBE5F1"/>
            <w:hideMark/>
          </w:tcPr>
          <w:p w:rsidR="007803A8" w:rsidRPr="006817D1" w:rsidRDefault="007803A8" w:rsidP="00A21172">
            <w:pPr>
              <w:jc w:val="both"/>
              <w:rPr>
                <w:rFonts w:eastAsia="Times New Roman"/>
                <w:b/>
              </w:rPr>
            </w:pPr>
            <w:r w:rsidRPr="006817D1">
              <w:rPr>
                <w:rFonts w:eastAsia="Times New Roman"/>
                <w:b/>
                <w:lang w:val="kk-KZ"/>
              </w:rPr>
              <w:t>тұтыну нормалары бойынша</w:t>
            </w:r>
            <w:r w:rsidRPr="006817D1">
              <w:rPr>
                <w:rFonts w:eastAsia="Times New Roman"/>
                <w:b/>
              </w:rPr>
              <w:t xml:space="preserve"> (</w:t>
            </w:r>
            <w:r w:rsidRPr="006817D1">
              <w:rPr>
                <w:rFonts w:eastAsia="Times New Roman"/>
                <w:b/>
                <w:lang w:val="kk-KZ"/>
              </w:rPr>
              <w:t>ҚҚС-сыз</w:t>
            </w:r>
            <w:r w:rsidRPr="006817D1">
              <w:rPr>
                <w:rFonts w:eastAsia="Times New Roman"/>
                <w:b/>
              </w:rPr>
              <w:t>):</w:t>
            </w:r>
          </w:p>
        </w:tc>
        <w:tc>
          <w:tcPr>
            <w:tcW w:w="1418" w:type="dxa"/>
            <w:shd w:val="clear" w:color="auto" w:fill="DBE5F1"/>
            <w:vAlign w:val="center"/>
          </w:tcPr>
          <w:p w:rsidR="007803A8" w:rsidRPr="006817D1" w:rsidRDefault="007803A8" w:rsidP="00815314">
            <w:pPr>
              <w:jc w:val="center"/>
              <w:rPr>
                <w:rFonts w:eastAsia="Times New Roman"/>
                <w:b/>
                <w:bCs/>
                <w:color w:val="000000"/>
              </w:rPr>
            </w:pPr>
          </w:p>
        </w:tc>
        <w:tc>
          <w:tcPr>
            <w:tcW w:w="1417" w:type="dxa"/>
            <w:shd w:val="clear" w:color="auto" w:fill="DBE5F1"/>
            <w:vAlign w:val="center"/>
          </w:tcPr>
          <w:p w:rsidR="007803A8" w:rsidRPr="006817D1" w:rsidRDefault="007803A8" w:rsidP="00815314">
            <w:pPr>
              <w:jc w:val="center"/>
              <w:rPr>
                <w:rFonts w:eastAsia="Times New Roman"/>
                <w:b/>
                <w:bCs/>
                <w:color w:val="000000"/>
              </w:rPr>
            </w:pPr>
          </w:p>
        </w:tc>
        <w:tc>
          <w:tcPr>
            <w:tcW w:w="1559" w:type="dxa"/>
            <w:shd w:val="clear" w:color="auto" w:fill="DBE5F1"/>
            <w:vAlign w:val="center"/>
          </w:tcPr>
          <w:p w:rsidR="007803A8" w:rsidRPr="006817D1" w:rsidRDefault="007803A8" w:rsidP="007803A8">
            <w:pPr>
              <w:jc w:val="right"/>
              <w:rPr>
                <w:rFonts w:eastAsia="Times New Roman"/>
                <w:b/>
                <w:bCs/>
                <w:color w:val="000000"/>
              </w:rPr>
            </w:pPr>
          </w:p>
        </w:tc>
        <w:tc>
          <w:tcPr>
            <w:tcW w:w="1134" w:type="dxa"/>
            <w:shd w:val="clear" w:color="auto" w:fill="DBE5F1"/>
          </w:tcPr>
          <w:p w:rsidR="007803A8" w:rsidRPr="006817D1" w:rsidRDefault="007803A8" w:rsidP="007803A8">
            <w:pPr>
              <w:jc w:val="right"/>
              <w:rPr>
                <w:rFonts w:eastAsia="Times New Roman"/>
                <w:b/>
                <w:bCs/>
                <w:color w:val="000000"/>
              </w:rPr>
            </w:pPr>
          </w:p>
        </w:tc>
      </w:tr>
      <w:tr w:rsidR="007803A8" w:rsidRPr="006817D1" w:rsidTr="007803A8">
        <w:trPr>
          <w:trHeight w:val="251"/>
        </w:trPr>
        <w:tc>
          <w:tcPr>
            <w:tcW w:w="4678" w:type="dxa"/>
            <w:shd w:val="clear" w:color="auto" w:fill="DBE5F1"/>
            <w:hideMark/>
          </w:tcPr>
          <w:p w:rsidR="007803A8" w:rsidRPr="006817D1" w:rsidRDefault="007803A8" w:rsidP="001A338D">
            <w:pPr>
              <w:jc w:val="both"/>
              <w:rPr>
                <w:rFonts w:eastAsia="Times New Roman"/>
                <w:b/>
                <w:lang w:val="kk-KZ"/>
              </w:rPr>
            </w:pPr>
            <w:r w:rsidRPr="006817D1">
              <w:rPr>
                <w:rFonts w:eastAsia="Times New Roman"/>
              </w:rPr>
              <w:t xml:space="preserve">- </w:t>
            </w:r>
            <w:r w:rsidRPr="006817D1">
              <w:rPr>
                <w:rFonts w:eastAsia="Times New Roman"/>
                <w:lang w:val="kk-KZ"/>
              </w:rPr>
              <w:t>1-деңгей</w:t>
            </w:r>
          </w:p>
        </w:tc>
        <w:tc>
          <w:tcPr>
            <w:tcW w:w="1418" w:type="dxa"/>
            <w:shd w:val="clear" w:color="auto" w:fill="DBE5F1"/>
            <w:vAlign w:val="center"/>
          </w:tcPr>
          <w:p w:rsidR="007803A8" w:rsidRPr="006817D1" w:rsidRDefault="007803A8" w:rsidP="00815314">
            <w:pPr>
              <w:jc w:val="center"/>
            </w:pPr>
            <w:r w:rsidRPr="006817D1">
              <w:t>21,00</w:t>
            </w:r>
          </w:p>
        </w:tc>
        <w:tc>
          <w:tcPr>
            <w:tcW w:w="1417" w:type="dxa"/>
            <w:shd w:val="clear" w:color="auto" w:fill="DBE5F1"/>
            <w:vAlign w:val="center"/>
          </w:tcPr>
          <w:p w:rsidR="007803A8" w:rsidRPr="006817D1" w:rsidRDefault="007803A8" w:rsidP="00815314">
            <w:pPr>
              <w:jc w:val="center"/>
              <w:rPr>
                <w:rFonts w:eastAsia="Times New Roman"/>
                <w:bCs/>
                <w:color w:val="000000"/>
              </w:rPr>
            </w:pPr>
            <w:r w:rsidRPr="006817D1">
              <w:rPr>
                <w:rFonts w:eastAsia="Times New Roman"/>
                <w:bCs/>
                <w:color w:val="000000"/>
              </w:rPr>
              <w:t>23,16</w:t>
            </w:r>
          </w:p>
        </w:tc>
        <w:tc>
          <w:tcPr>
            <w:tcW w:w="1559" w:type="dxa"/>
            <w:shd w:val="clear" w:color="auto" w:fill="DBE5F1"/>
            <w:vAlign w:val="center"/>
          </w:tcPr>
          <w:p w:rsidR="007803A8" w:rsidRPr="006817D1" w:rsidRDefault="007803A8" w:rsidP="007803A8">
            <w:pPr>
              <w:jc w:val="center"/>
              <w:rPr>
                <w:rFonts w:eastAsia="Times New Roman"/>
                <w:color w:val="000000"/>
              </w:rPr>
            </w:pPr>
            <w:r w:rsidRPr="006817D1">
              <w:rPr>
                <w:rFonts w:eastAsia="Times New Roman"/>
                <w:color w:val="000000"/>
              </w:rPr>
              <w:t>23,16</w:t>
            </w:r>
          </w:p>
        </w:tc>
        <w:tc>
          <w:tcPr>
            <w:tcW w:w="1134" w:type="dxa"/>
            <w:shd w:val="clear" w:color="auto" w:fill="DBE5F1"/>
          </w:tcPr>
          <w:p w:rsidR="007803A8" w:rsidRPr="006817D1" w:rsidRDefault="007803A8" w:rsidP="007803A8">
            <w:pPr>
              <w:jc w:val="center"/>
              <w:rPr>
                <w:rFonts w:eastAsia="Times New Roman"/>
                <w:color w:val="000000"/>
              </w:rPr>
            </w:pPr>
            <w:r w:rsidRPr="006817D1">
              <w:rPr>
                <w:rFonts w:eastAsia="Times New Roman"/>
                <w:color w:val="000000"/>
              </w:rPr>
              <w:t>0%</w:t>
            </w:r>
          </w:p>
        </w:tc>
      </w:tr>
      <w:tr w:rsidR="007803A8" w:rsidRPr="006817D1" w:rsidTr="007803A8">
        <w:trPr>
          <w:trHeight w:val="227"/>
        </w:trPr>
        <w:tc>
          <w:tcPr>
            <w:tcW w:w="4678" w:type="dxa"/>
            <w:shd w:val="clear" w:color="auto" w:fill="DBE5F1"/>
            <w:hideMark/>
          </w:tcPr>
          <w:p w:rsidR="007803A8" w:rsidRPr="006817D1" w:rsidRDefault="007803A8" w:rsidP="00A21172">
            <w:pPr>
              <w:jc w:val="both"/>
              <w:rPr>
                <w:rFonts w:eastAsia="Times New Roman"/>
                <w:b/>
                <w:lang w:val="kk-KZ"/>
              </w:rPr>
            </w:pPr>
            <w:r w:rsidRPr="006817D1">
              <w:rPr>
                <w:rFonts w:eastAsia="Times New Roman"/>
              </w:rPr>
              <w:t xml:space="preserve">- </w:t>
            </w:r>
            <w:r w:rsidRPr="006817D1">
              <w:rPr>
                <w:rFonts w:eastAsia="Times New Roman"/>
                <w:lang w:val="kk-KZ"/>
              </w:rPr>
              <w:t>2-деңгей</w:t>
            </w:r>
          </w:p>
        </w:tc>
        <w:tc>
          <w:tcPr>
            <w:tcW w:w="1418" w:type="dxa"/>
            <w:shd w:val="clear" w:color="auto" w:fill="DBE5F1"/>
            <w:vAlign w:val="center"/>
          </w:tcPr>
          <w:p w:rsidR="007803A8" w:rsidRPr="006817D1" w:rsidRDefault="007803A8" w:rsidP="00815314">
            <w:pPr>
              <w:jc w:val="center"/>
            </w:pPr>
            <w:r w:rsidRPr="006817D1">
              <w:t>27,76</w:t>
            </w:r>
          </w:p>
        </w:tc>
        <w:tc>
          <w:tcPr>
            <w:tcW w:w="1417" w:type="dxa"/>
            <w:shd w:val="clear" w:color="auto" w:fill="DBE5F1"/>
            <w:vAlign w:val="center"/>
          </w:tcPr>
          <w:p w:rsidR="007803A8" w:rsidRPr="006817D1" w:rsidRDefault="007803A8" w:rsidP="00815314">
            <w:pPr>
              <w:jc w:val="center"/>
              <w:rPr>
                <w:rFonts w:eastAsia="Times New Roman"/>
                <w:bCs/>
                <w:color w:val="000000"/>
              </w:rPr>
            </w:pPr>
            <w:r w:rsidRPr="006817D1">
              <w:rPr>
                <w:rFonts w:eastAsia="Times New Roman"/>
                <w:bCs/>
                <w:color w:val="000000"/>
              </w:rPr>
              <w:t>30,66</w:t>
            </w:r>
          </w:p>
        </w:tc>
        <w:tc>
          <w:tcPr>
            <w:tcW w:w="1559" w:type="dxa"/>
            <w:shd w:val="clear" w:color="auto" w:fill="DBE5F1"/>
            <w:vAlign w:val="center"/>
          </w:tcPr>
          <w:p w:rsidR="007803A8" w:rsidRPr="006817D1" w:rsidRDefault="007803A8" w:rsidP="007803A8">
            <w:pPr>
              <w:jc w:val="center"/>
              <w:rPr>
                <w:rFonts w:eastAsia="Times New Roman"/>
                <w:color w:val="000000"/>
              </w:rPr>
            </w:pPr>
            <w:r w:rsidRPr="006817D1">
              <w:rPr>
                <w:rFonts w:eastAsia="Times New Roman"/>
                <w:color w:val="000000"/>
              </w:rPr>
              <w:t>30,66</w:t>
            </w:r>
          </w:p>
        </w:tc>
        <w:tc>
          <w:tcPr>
            <w:tcW w:w="1134" w:type="dxa"/>
            <w:shd w:val="clear" w:color="auto" w:fill="DBE5F1"/>
          </w:tcPr>
          <w:p w:rsidR="007803A8" w:rsidRPr="006817D1" w:rsidRDefault="007803A8" w:rsidP="007803A8">
            <w:pPr>
              <w:jc w:val="center"/>
              <w:rPr>
                <w:rFonts w:eastAsia="Times New Roman"/>
                <w:color w:val="000000"/>
              </w:rPr>
            </w:pPr>
            <w:r w:rsidRPr="006817D1">
              <w:rPr>
                <w:rFonts w:eastAsia="Times New Roman"/>
                <w:color w:val="000000"/>
              </w:rPr>
              <w:t>0%</w:t>
            </w:r>
          </w:p>
        </w:tc>
      </w:tr>
      <w:tr w:rsidR="007803A8" w:rsidRPr="006817D1" w:rsidTr="007803A8">
        <w:trPr>
          <w:trHeight w:val="250"/>
        </w:trPr>
        <w:tc>
          <w:tcPr>
            <w:tcW w:w="4678" w:type="dxa"/>
            <w:shd w:val="clear" w:color="auto" w:fill="DBE5F1"/>
            <w:hideMark/>
          </w:tcPr>
          <w:p w:rsidR="007803A8" w:rsidRPr="006817D1" w:rsidRDefault="007803A8" w:rsidP="00A21172">
            <w:pPr>
              <w:jc w:val="both"/>
              <w:rPr>
                <w:rFonts w:eastAsia="Times New Roman"/>
                <w:lang w:val="kk-KZ"/>
              </w:rPr>
            </w:pPr>
            <w:r w:rsidRPr="006817D1">
              <w:rPr>
                <w:rFonts w:eastAsia="Times New Roman"/>
              </w:rPr>
              <w:t xml:space="preserve">- </w:t>
            </w:r>
            <w:r w:rsidRPr="006817D1">
              <w:rPr>
                <w:rFonts w:eastAsia="Times New Roman"/>
                <w:lang w:val="kk-KZ"/>
              </w:rPr>
              <w:t>3-деңгей</w:t>
            </w:r>
          </w:p>
        </w:tc>
        <w:tc>
          <w:tcPr>
            <w:tcW w:w="1418" w:type="dxa"/>
            <w:shd w:val="clear" w:color="auto" w:fill="DBE5F1"/>
            <w:vAlign w:val="center"/>
          </w:tcPr>
          <w:p w:rsidR="007803A8" w:rsidRPr="006817D1" w:rsidRDefault="007803A8" w:rsidP="00815314">
            <w:pPr>
              <w:jc w:val="center"/>
            </w:pPr>
            <w:r w:rsidRPr="006817D1">
              <w:t>34,70</w:t>
            </w:r>
          </w:p>
        </w:tc>
        <w:tc>
          <w:tcPr>
            <w:tcW w:w="1417" w:type="dxa"/>
            <w:shd w:val="clear" w:color="auto" w:fill="DBE5F1"/>
            <w:vAlign w:val="center"/>
          </w:tcPr>
          <w:p w:rsidR="007803A8" w:rsidRPr="006817D1" w:rsidRDefault="007803A8" w:rsidP="00815314">
            <w:pPr>
              <w:jc w:val="center"/>
              <w:rPr>
                <w:rFonts w:eastAsia="Times New Roman"/>
                <w:bCs/>
                <w:color w:val="000000"/>
              </w:rPr>
            </w:pPr>
            <w:r w:rsidRPr="006817D1">
              <w:rPr>
                <w:rFonts w:eastAsia="Times New Roman"/>
                <w:bCs/>
                <w:color w:val="000000"/>
              </w:rPr>
              <w:t>38,33</w:t>
            </w:r>
          </w:p>
        </w:tc>
        <w:tc>
          <w:tcPr>
            <w:tcW w:w="1559" w:type="dxa"/>
            <w:shd w:val="clear" w:color="auto" w:fill="DBE5F1"/>
            <w:vAlign w:val="center"/>
          </w:tcPr>
          <w:p w:rsidR="007803A8" w:rsidRPr="006817D1" w:rsidRDefault="007803A8" w:rsidP="007803A8">
            <w:pPr>
              <w:jc w:val="center"/>
              <w:rPr>
                <w:rFonts w:eastAsia="Times New Roman"/>
                <w:color w:val="000000"/>
              </w:rPr>
            </w:pPr>
            <w:r w:rsidRPr="006817D1">
              <w:rPr>
                <w:rFonts w:eastAsia="Times New Roman"/>
                <w:color w:val="000000"/>
              </w:rPr>
              <w:t>38,33</w:t>
            </w:r>
          </w:p>
        </w:tc>
        <w:tc>
          <w:tcPr>
            <w:tcW w:w="1134" w:type="dxa"/>
            <w:shd w:val="clear" w:color="auto" w:fill="DBE5F1"/>
          </w:tcPr>
          <w:p w:rsidR="007803A8" w:rsidRPr="006817D1" w:rsidRDefault="007803A8" w:rsidP="007803A8">
            <w:pPr>
              <w:jc w:val="center"/>
              <w:rPr>
                <w:rFonts w:eastAsia="Times New Roman"/>
                <w:color w:val="000000"/>
              </w:rPr>
            </w:pPr>
            <w:r w:rsidRPr="006817D1">
              <w:rPr>
                <w:rFonts w:eastAsia="Times New Roman"/>
                <w:color w:val="000000"/>
              </w:rPr>
              <w:t>0%</w:t>
            </w:r>
          </w:p>
        </w:tc>
      </w:tr>
      <w:tr w:rsidR="007803A8" w:rsidRPr="006817D1" w:rsidTr="007803A8">
        <w:trPr>
          <w:trHeight w:val="227"/>
        </w:trPr>
        <w:tc>
          <w:tcPr>
            <w:tcW w:w="4678" w:type="dxa"/>
            <w:shd w:val="clear" w:color="auto" w:fill="DBE5F1"/>
          </w:tcPr>
          <w:p w:rsidR="007803A8" w:rsidRPr="006817D1" w:rsidRDefault="007803A8" w:rsidP="001A338D">
            <w:pPr>
              <w:jc w:val="both"/>
              <w:rPr>
                <w:rFonts w:eastAsia="Times New Roman"/>
                <w:b/>
              </w:rPr>
            </w:pPr>
            <w:r w:rsidRPr="006817D1">
              <w:rPr>
                <w:rFonts w:eastAsia="Times New Roman"/>
                <w:b/>
                <w:lang w:val="kk-KZ"/>
              </w:rPr>
              <w:t>тұтынушылар топтары бойынша</w:t>
            </w:r>
            <w:r w:rsidRPr="006817D1">
              <w:rPr>
                <w:rFonts w:eastAsia="Times New Roman"/>
                <w:b/>
              </w:rPr>
              <w:t xml:space="preserve"> (</w:t>
            </w:r>
            <w:r w:rsidRPr="006817D1">
              <w:rPr>
                <w:rFonts w:eastAsia="Times New Roman"/>
                <w:b/>
                <w:lang w:val="kk-KZ"/>
              </w:rPr>
              <w:t>ҚҚС-сыз</w:t>
            </w:r>
            <w:r w:rsidRPr="006817D1">
              <w:rPr>
                <w:rFonts w:eastAsia="Times New Roman"/>
                <w:b/>
              </w:rPr>
              <w:t>):</w:t>
            </w:r>
          </w:p>
        </w:tc>
        <w:tc>
          <w:tcPr>
            <w:tcW w:w="1418" w:type="dxa"/>
            <w:shd w:val="clear" w:color="auto" w:fill="DBE5F1"/>
            <w:vAlign w:val="center"/>
          </w:tcPr>
          <w:p w:rsidR="007803A8" w:rsidRPr="006817D1" w:rsidRDefault="007803A8" w:rsidP="00815314">
            <w:pPr>
              <w:jc w:val="center"/>
              <w:rPr>
                <w:rFonts w:eastAsia="Times New Roman"/>
                <w:color w:val="000000"/>
              </w:rPr>
            </w:pPr>
          </w:p>
        </w:tc>
        <w:tc>
          <w:tcPr>
            <w:tcW w:w="1417" w:type="dxa"/>
            <w:shd w:val="clear" w:color="auto" w:fill="DBE5F1"/>
            <w:vAlign w:val="center"/>
          </w:tcPr>
          <w:p w:rsidR="007803A8" w:rsidRPr="006817D1" w:rsidRDefault="007803A8" w:rsidP="00815314">
            <w:pPr>
              <w:jc w:val="center"/>
              <w:rPr>
                <w:rFonts w:eastAsia="Times New Roman"/>
                <w:bCs/>
                <w:color w:val="000000"/>
              </w:rPr>
            </w:pPr>
          </w:p>
        </w:tc>
        <w:tc>
          <w:tcPr>
            <w:tcW w:w="1559" w:type="dxa"/>
            <w:shd w:val="clear" w:color="auto" w:fill="DBE5F1"/>
            <w:vAlign w:val="center"/>
          </w:tcPr>
          <w:p w:rsidR="007803A8" w:rsidRPr="006817D1" w:rsidRDefault="007803A8" w:rsidP="007803A8">
            <w:pPr>
              <w:jc w:val="center"/>
              <w:rPr>
                <w:rFonts w:eastAsia="Times New Roman"/>
                <w:color w:val="000000"/>
              </w:rPr>
            </w:pPr>
          </w:p>
        </w:tc>
        <w:tc>
          <w:tcPr>
            <w:tcW w:w="1134" w:type="dxa"/>
            <w:shd w:val="clear" w:color="auto" w:fill="DBE5F1"/>
          </w:tcPr>
          <w:p w:rsidR="007803A8" w:rsidRPr="006817D1" w:rsidRDefault="007803A8" w:rsidP="007803A8">
            <w:pPr>
              <w:jc w:val="center"/>
              <w:rPr>
                <w:rFonts w:eastAsia="Times New Roman"/>
                <w:color w:val="000000"/>
              </w:rPr>
            </w:pPr>
          </w:p>
        </w:tc>
      </w:tr>
      <w:tr w:rsidR="007803A8" w:rsidRPr="006817D1" w:rsidTr="007803A8">
        <w:trPr>
          <w:trHeight w:val="250"/>
        </w:trPr>
        <w:tc>
          <w:tcPr>
            <w:tcW w:w="4678" w:type="dxa"/>
            <w:shd w:val="clear" w:color="auto" w:fill="DBE5F1"/>
          </w:tcPr>
          <w:p w:rsidR="007803A8" w:rsidRPr="006817D1" w:rsidRDefault="007803A8" w:rsidP="00335F9B">
            <w:pPr>
              <w:jc w:val="both"/>
              <w:rPr>
                <w:lang w:val="kk-KZ"/>
              </w:rPr>
            </w:pPr>
            <w:r w:rsidRPr="006817D1">
              <w:rPr>
                <w:rFonts w:eastAsia="Times New Roman"/>
              </w:rPr>
              <w:t xml:space="preserve">- </w:t>
            </w:r>
            <w:r w:rsidRPr="006817D1">
              <w:rPr>
                <w:rFonts w:eastAsia="Times New Roman"/>
                <w:lang w:val="kk-KZ"/>
              </w:rPr>
              <w:t>1-топ (жеке тұлғалар)</w:t>
            </w:r>
          </w:p>
        </w:tc>
        <w:tc>
          <w:tcPr>
            <w:tcW w:w="1418" w:type="dxa"/>
            <w:shd w:val="clear" w:color="auto" w:fill="DBE5F1"/>
            <w:vAlign w:val="center"/>
          </w:tcPr>
          <w:p w:rsidR="007803A8" w:rsidRPr="006817D1" w:rsidRDefault="007803A8" w:rsidP="00815314">
            <w:pPr>
              <w:jc w:val="center"/>
              <w:rPr>
                <w:rFonts w:eastAsia="Times New Roman"/>
                <w:color w:val="000000"/>
              </w:rPr>
            </w:pPr>
            <w:r w:rsidRPr="006817D1">
              <w:rPr>
                <w:rFonts w:eastAsia="Times New Roman"/>
                <w:color w:val="000000"/>
              </w:rPr>
              <w:t>23,13</w:t>
            </w:r>
          </w:p>
        </w:tc>
        <w:tc>
          <w:tcPr>
            <w:tcW w:w="1417" w:type="dxa"/>
            <w:shd w:val="clear" w:color="auto" w:fill="DBE5F1"/>
            <w:vAlign w:val="center"/>
          </w:tcPr>
          <w:p w:rsidR="007803A8" w:rsidRPr="006817D1" w:rsidRDefault="007803A8" w:rsidP="00815314">
            <w:pPr>
              <w:jc w:val="center"/>
              <w:rPr>
                <w:rFonts w:eastAsia="Times New Roman"/>
                <w:bCs/>
                <w:color w:val="000000"/>
              </w:rPr>
            </w:pPr>
            <w:r w:rsidRPr="006817D1">
              <w:rPr>
                <w:rFonts w:eastAsia="Times New Roman"/>
                <w:bCs/>
                <w:color w:val="000000"/>
              </w:rPr>
              <w:t>25,55</w:t>
            </w:r>
          </w:p>
        </w:tc>
        <w:tc>
          <w:tcPr>
            <w:tcW w:w="1559" w:type="dxa"/>
            <w:shd w:val="clear" w:color="auto" w:fill="DBE5F1"/>
            <w:vAlign w:val="center"/>
          </w:tcPr>
          <w:p w:rsidR="007803A8" w:rsidRPr="006817D1" w:rsidRDefault="007803A8" w:rsidP="007803A8">
            <w:pPr>
              <w:jc w:val="center"/>
              <w:rPr>
                <w:rFonts w:eastAsia="Times New Roman"/>
                <w:color w:val="000000"/>
              </w:rPr>
            </w:pPr>
            <w:r w:rsidRPr="006817D1">
              <w:rPr>
                <w:rFonts w:eastAsia="Times New Roman"/>
                <w:color w:val="000000"/>
              </w:rPr>
              <w:t>25,55</w:t>
            </w:r>
          </w:p>
        </w:tc>
        <w:tc>
          <w:tcPr>
            <w:tcW w:w="1134" w:type="dxa"/>
            <w:shd w:val="clear" w:color="auto" w:fill="DBE5F1"/>
          </w:tcPr>
          <w:p w:rsidR="007803A8" w:rsidRPr="006817D1" w:rsidRDefault="007803A8" w:rsidP="007803A8">
            <w:pPr>
              <w:jc w:val="center"/>
              <w:rPr>
                <w:rFonts w:eastAsia="Times New Roman"/>
                <w:color w:val="000000"/>
              </w:rPr>
            </w:pPr>
            <w:r w:rsidRPr="006817D1">
              <w:rPr>
                <w:rFonts w:eastAsia="Times New Roman"/>
                <w:color w:val="000000"/>
              </w:rPr>
              <w:t>0%</w:t>
            </w:r>
          </w:p>
        </w:tc>
      </w:tr>
      <w:tr w:rsidR="007803A8" w:rsidRPr="006817D1" w:rsidTr="007803A8">
        <w:trPr>
          <w:trHeight w:val="250"/>
        </w:trPr>
        <w:tc>
          <w:tcPr>
            <w:tcW w:w="4678" w:type="dxa"/>
            <w:shd w:val="clear" w:color="auto" w:fill="DBE5F1"/>
          </w:tcPr>
          <w:p w:rsidR="007803A8" w:rsidRPr="006817D1" w:rsidRDefault="007803A8" w:rsidP="001A338D">
            <w:pPr>
              <w:jc w:val="both"/>
              <w:rPr>
                <w:rFonts w:eastAsia="Times New Roman"/>
                <w:lang w:val="kk-KZ"/>
              </w:rPr>
            </w:pPr>
            <w:r w:rsidRPr="006817D1">
              <w:rPr>
                <w:rFonts w:eastAsia="Times New Roman"/>
              </w:rPr>
              <w:t xml:space="preserve">- </w:t>
            </w:r>
            <w:r w:rsidRPr="006817D1">
              <w:rPr>
                <w:rFonts w:eastAsia="Times New Roman"/>
                <w:lang w:val="kk-KZ"/>
              </w:rPr>
              <w:t>2-топ (</w:t>
            </w:r>
            <w:proofErr w:type="gramStart"/>
            <w:r w:rsidRPr="006817D1">
              <w:rPr>
                <w:rFonts w:eastAsia="Times New Roman"/>
                <w:lang w:val="kk-KZ"/>
              </w:rPr>
              <w:t>заңды</w:t>
            </w:r>
            <w:proofErr w:type="gramEnd"/>
            <w:r w:rsidRPr="006817D1">
              <w:rPr>
                <w:rFonts w:eastAsia="Times New Roman"/>
                <w:lang w:val="kk-KZ"/>
              </w:rPr>
              <w:t xml:space="preserve"> тұлғалар)</w:t>
            </w:r>
          </w:p>
        </w:tc>
        <w:tc>
          <w:tcPr>
            <w:tcW w:w="1418" w:type="dxa"/>
            <w:shd w:val="clear" w:color="auto" w:fill="DBE5F1"/>
            <w:vAlign w:val="center"/>
          </w:tcPr>
          <w:p w:rsidR="007803A8" w:rsidRPr="006817D1" w:rsidRDefault="007803A8" w:rsidP="00815314">
            <w:pPr>
              <w:jc w:val="center"/>
              <w:rPr>
                <w:rFonts w:eastAsia="Times New Roman"/>
                <w:color w:val="000000"/>
              </w:rPr>
            </w:pPr>
            <w:r w:rsidRPr="006817D1">
              <w:rPr>
                <w:rFonts w:eastAsia="Times New Roman"/>
                <w:color w:val="000000"/>
              </w:rPr>
              <w:t>26,74</w:t>
            </w:r>
          </w:p>
        </w:tc>
        <w:tc>
          <w:tcPr>
            <w:tcW w:w="1417" w:type="dxa"/>
            <w:shd w:val="clear" w:color="auto" w:fill="DBE5F1"/>
            <w:vAlign w:val="center"/>
          </w:tcPr>
          <w:p w:rsidR="007803A8" w:rsidRPr="006817D1" w:rsidRDefault="007803A8" w:rsidP="00815314">
            <w:pPr>
              <w:jc w:val="center"/>
              <w:rPr>
                <w:rFonts w:eastAsia="Times New Roman"/>
                <w:bCs/>
                <w:color w:val="000000"/>
              </w:rPr>
            </w:pPr>
            <w:r w:rsidRPr="006817D1">
              <w:rPr>
                <w:rFonts w:eastAsia="Times New Roman"/>
                <w:bCs/>
                <w:color w:val="000000"/>
              </w:rPr>
              <w:t>29,73</w:t>
            </w:r>
          </w:p>
        </w:tc>
        <w:tc>
          <w:tcPr>
            <w:tcW w:w="1559" w:type="dxa"/>
            <w:shd w:val="clear" w:color="auto" w:fill="DBE5F1"/>
            <w:vAlign w:val="center"/>
          </w:tcPr>
          <w:p w:rsidR="007803A8" w:rsidRPr="006817D1" w:rsidRDefault="007803A8" w:rsidP="007803A8">
            <w:pPr>
              <w:jc w:val="center"/>
              <w:rPr>
                <w:rFonts w:eastAsia="Times New Roman"/>
                <w:color w:val="000000"/>
              </w:rPr>
            </w:pPr>
            <w:r w:rsidRPr="006817D1">
              <w:rPr>
                <w:rFonts w:eastAsia="Times New Roman"/>
                <w:color w:val="000000"/>
              </w:rPr>
              <w:t>29,37</w:t>
            </w:r>
          </w:p>
        </w:tc>
        <w:tc>
          <w:tcPr>
            <w:tcW w:w="1134" w:type="dxa"/>
            <w:shd w:val="clear" w:color="auto" w:fill="DBE5F1"/>
          </w:tcPr>
          <w:p w:rsidR="007803A8" w:rsidRPr="006817D1" w:rsidRDefault="007803A8" w:rsidP="007803A8">
            <w:pPr>
              <w:jc w:val="center"/>
              <w:rPr>
                <w:rFonts w:eastAsia="Times New Roman"/>
                <w:color w:val="000000"/>
              </w:rPr>
            </w:pPr>
            <w:r w:rsidRPr="006817D1">
              <w:rPr>
                <w:rFonts w:eastAsia="Times New Roman"/>
                <w:color w:val="000000"/>
              </w:rPr>
              <w:t>-1,2%</w:t>
            </w:r>
          </w:p>
        </w:tc>
      </w:tr>
      <w:tr w:rsidR="007803A8" w:rsidRPr="006817D1" w:rsidTr="007803A8">
        <w:trPr>
          <w:trHeight w:val="227"/>
        </w:trPr>
        <w:tc>
          <w:tcPr>
            <w:tcW w:w="4678" w:type="dxa"/>
            <w:shd w:val="clear" w:color="auto" w:fill="DBE5F1"/>
          </w:tcPr>
          <w:p w:rsidR="007803A8" w:rsidRPr="006817D1" w:rsidRDefault="007803A8" w:rsidP="001A338D">
            <w:pPr>
              <w:jc w:val="both"/>
              <w:rPr>
                <w:rFonts w:eastAsia="Times New Roman"/>
                <w:lang w:val="kk-KZ"/>
              </w:rPr>
            </w:pPr>
            <w:r w:rsidRPr="006817D1">
              <w:rPr>
                <w:rFonts w:eastAsia="Times New Roman"/>
              </w:rPr>
              <w:t xml:space="preserve">- </w:t>
            </w:r>
            <w:r w:rsidRPr="006817D1">
              <w:rPr>
                <w:rFonts w:eastAsia="Times New Roman"/>
                <w:lang w:val="kk-KZ"/>
              </w:rPr>
              <w:t>3-топ (</w:t>
            </w:r>
            <w:r w:rsidRPr="006817D1">
              <w:rPr>
                <w:lang w:val="kk-KZ"/>
              </w:rPr>
              <w:t xml:space="preserve">мемл. бюджеттен қаржыландырылатын </w:t>
            </w:r>
            <w:proofErr w:type="gramStart"/>
            <w:r w:rsidRPr="006817D1">
              <w:rPr>
                <w:lang w:val="kk-KZ"/>
              </w:rPr>
              <w:t>заңды</w:t>
            </w:r>
            <w:proofErr w:type="gramEnd"/>
            <w:r w:rsidRPr="006817D1">
              <w:rPr>
                <w:lang w:val="kk-KZ"/>
              </w:rPr>
              <w:t xml:space="preserve"> тұлғалар</w:t>
            </w:r>
          </w:p>
        </w:tc>
        <w:tc>
          <w:tcPr>
            <w:tcW w:w="1418" w:type="dxa"/>
            <w:shd w:val="clear" w:color="auto" w:fill="DBE5F1"/>
            <w:vAlign w:val="center"/>
          </w:tcPr>
          <w:p w:rsidR="007803A8" w:rsidRPr="006817D1" w:rsidRDefault="007803A8" w:rsidP="00815314">
            <w:pPr>
              <w:jc w:val="center"/>
              <w:rPr>
                <w:rFonts w:eastAsia="Times New Roman"/>
                <w:color w:val="000000"/>
              </w:rPr>
            </w:pPr>
            <w:r w:rsidRPr="006817D1">
              <w:rPr>
                <w:rFonts w:eastAsia="Times New Roman"/>
                <w:color w:val="000000"/>
              </w:rPr>
              <w:t>36,36</w:t>
            </w:r>
          </w:p>
        </w:tc>
        <w:tc>
          <w:tcPr>
            <w:tcW w:w="1417" w:type="dxa"/>
            <w:shd w:val="clear" w:color="auto" w:fill="DBE5F1"/>
            <w:vAlign w:val="center"/>
          </w:tcPr>
          <w:p w:rsidR="007803A8" w:rsidRPr="006817D1" w:rsidRDefault="007803A8" w:rsidP="00815314">
            <w:pPr>
              <w:jc w:val="center"/>
              <w:rPr>
                <w:rFonts w:eastAsia="Times New Roman"/>
                <w:bCs/>
                <w:color w:val="000000"/>
              </w:rPr>
            </w:pPr>
            <w:r w:rsidRPr="006817D1">
              <w:rPr>
                <w:rFonts w:eastAsia="Times New Roman"/>
                <w:bCs/>
                <w:color w:val="000000"/>
              </w:rPr>
              <w:t>32,73</w:t>
            </w:r>
          </w:p>
        </w:tc>
        <w:tc>
          <w:tcPr>
            <w:tcW w:w="1559" w:type="dxa"/>
            <w:shd w:val="clear" w:color="auto" w:fill="DBE5F1"/>
            <w:vAlign w:val="center"/>
          </w:tcPr>
          <w:p w:rsidR="007803A8" w:rsidRPr="006817D1" w:rsidRDefault="007803A8" w:rsidP="007803A8">
            <w:pPr>
              <w:jc w:val="center"/>
              <w:rPr>
                <w:rFonts w:eastAsia="Times New Roman"/>
                <w:color w:val="000000"/>
              </w:rPr>
            </w:pPr>
            <w:r w:rsidRPr="006817D1">
              <w:rPr>
                <w:rFonts w:eastAsia="Times New Roman"/>
                <w:color w:val="000000"/>
              </w:rPr>
              <w:t>32,73</w:t>
            </w:r>
          </w:p>
        </w:tc>
        <w:tc>
          <w:tcPr>
            <w:tcW w:w="1134" w:type="dxa"/>
            <w:shd w:val="clear" w:color="auto" w:fill="DBE5F1"/>
          </w:tcPr>
          <w:p w:rsidR="007803A8" w:rsidRPr="006817D1" w:rsidRDefault="007803A8" w:rsidP="007803A8">
            <w:pPr>
              <w:jc w:val="center"/>
              <w:rPr>
                <w:rFonts w:eastAsia="Times New Roman"/>
                <w:color w:val="000000"/>
              </w:rPr>
            </w:pPr>
            <w:r w:rsidRPr="006817D1">
              <w:rPr>
                <w:rFonts w:eastAsia="Times New Roman"/>
                <w:color w:val="000000"/>
              </w:rPr>
              <w:t>0%</w:t>
            </w:r>
          </w:p>
        </w:tc>
      </w:tr>
      <w:tr w:rsidR="007803A8" w:rsidRPr="006817D1" w:rsidTr="007803A8">
        <w:trPr>
          <w:trHeight w:val="321"/>
        </w:trPr>
        <w:tc>
          <w:tcPr>
            <w:tcW w:w="4678" w:type="dxa"/>
            <w:shd w:val="clear" w:color="auto" w:fill="DBE5F1"/>
          </w:tcPr>
          <w:p w:rsidR="007803A8" w:rsidRPr="006817D1" w:rsidRDefault="007803A8" w:rsidP="00335F9B">
            <w:pPr>
              <w:jc w:val="both"/>
              <w:rPr>
                <w:rFonts w:eastAsia="Times New Roman"/>
                <w:lang w:val="kk-KZ"/>
              </w:rPr>
            </w:pPr>
            <w:r w:rsidRPr="006817D1">
              <w:rPr>
                <w:rFonts w:eastAsia="Times New Roman"/>
              </w:rPr>
              <w:t xml:space="preserve">- </w:t>
            </w:r>
            <w:r w:rsidRPr="006817D1">
              <w:rPr>
                <w:rFonts w:eastAsia="Times New Roman"/>
                <w:lang w:val="kk-KZ"/>
              </w:rPr>
              <w:t>4-топ (ӘМАТ өндірушілері)</w:t>
            </w:r>
          </w:p>
        </w:tc>
        <w:tc>
          <w:tcPr>
            <w:tcW w:w="1418" w:type="dxa"/>
            <w:shd w:val="clear" w:color="auto" w:fill="DBE5F1"/>
            <w:vAlign w:val="center"/>
          </w:tcPr>
          <w:p w:rsidR="007803A8" w:rsidRPr="006817D1" w:rsidRDefault="007803A8" w:rsidP="00815314">
            <w:pPr>
              <w:jc w:val="center"/>
              <w:rPr>
                <w:rFonts w:eastAsia="Times New Roman"/>
                <w:color w:val="000000"/>
              </w:rPr>
            </w:pPr>
            <w:r w:rsidRPr="006817D1">
              <w:rPr>
                <w:rFonts w:eastAsia="Times New Roman"/>
                <w:color w:val="000000"/>
              </w:rPr>
              <w:t>25,57</w:t>
            </w:r>
          </w:p>
        </w:tc>
        <w:tc>
          <w:tcPr>
            <w:tcW w:w="1417" w:type="dxa"/>
            <w:shd w:val="clear" w:color="auto" w:fill="DBE5F1"/>
            <w:vAlign w:val="center"/>
          </w:tcPr>
          <w:p w:rsidR="007803A8" w:rsidRPr="006817D1" w:rsidRDefault="007803A8" w:rsidP="00815314">
            <w:pPr>
              <w:jc w:val="center"/>
              <w:rPr>
                <w:rFonts w:eastAsia="Times New Roman"/>
                <w:bCs/>
                <w:color w:val="000000"/>
              </w:rPr>
            </w:pPr>
            <w:r w:rsidRPr="006817D1">
              <w:rPr>
                <w:rFonts w:eastAsia="Times New Roman"/>
                <w:bCs/>
                <w:color w:val="000000"/>
              </w:rPr>
              <w:t>28,00</w:t>
            </w:r>
          </w:p>
        </w:tc>
        <w:tc>
          <w:tcPr>
            <w:tcW w:w="1559" w:type="dxa"/>
            <w:shd w:val="clear" w:color="auto" w:fill="DBE5F1"/>
            <w:vAlign w:val="center"/>
          </w:tcPr>
          <w:p w:rsidR="007803A8" w:rsidRPr="006817D1" w:rsidRDefault="007803A8" w:rsidP="007803A8">
            <w:pPr>
              <w:jc w:val="center"/>
              <w:rPr>
                <w:rFonts w:eastAsia="Times New Roman"/>
                <w:color w:val="000000"/>
              </w:rPr>
            </w:pPr>
            <w:r w:rsidRPr="006817D1">
              <w:rPr>
                <w:rFonts w:eastAsia="Times New Roman"/>
                <w:color w:val="000000"/>
              </w:rPr>
              <w:t>28,00</w:t>
            </w:r>
          </w:p>
        </w:tc>
        <w:tc>
          <w:tcPr>
            <w:tcW w:w="1134" w:type="dxa"/>
            <w:shd w:val="clear" w:color="auto" w:fill="DBE5F1"/>
          </w:tcPr>
          <w:p w:rsidR="007803A8" w:rsidRPr="006817D1" w:rsidRDefault="007803A8" w:rsidP="007803A8">
            <w:pPr>
              <w:jc w:val="center"/>
              <w:rPr>
                <w:rFonts w:eastAsia="Times New Roman"/>
                <w:color w:val="000000"/>
              </w:rPr>
            </w:pPr>
            <w:r w:rsidRPr="006817D1">
              <w:rPr>
                <w:rFonts w:eastAsia="Times New Roman"/>
                <w:color w:val="000000"/>
              </w:rPr>
              <w:t>0%</w:t>
            </w:r>
          </w:p>
        </w:tc>
      </w:tr>
    </w:tbl>
    <w:p w:rsidR="00AF64D4" w:rsidRPr="006817D1" w:rsidRDefault="00AF64D4" w:rsidP="00FD7020">
      <w:pPr>
        <w:tabs>
          <w:tab w:val="left" w:pos="567"/>
        </w:tabs>
        <w:jc w:val="both"/>
        <w:rPr>
          <w:sz w:val="24"/>
          <w:szCs w:val="24"/>
          <w:highlight w:val="yellow"/>
          <w:lang w:val="kk-KZ"/>
        </w:rPr>
      </w:pPr>
    </w:p>
    <w:p w:rsidR="00DD72CC" w:rsidRPr="0062488A" w:rsidRDefault="0062488A" w:rsidP="00DD72CC">
      <w:pPr>
        <w:pStyle w:val="a7"/>
        <w:numPr>
          <w:ilvl w:val="1"/>
          <w:numId w:val="1"/>
        </w:numPr>
        <w:tabs>
          <w:tab w:val="left" w:pos="1134"/>
        </w:tabs>
        <w:spacing w:after="0"/>
        <w:ind w:left="0" w:right="2" w:firstLine="567"/>
        <w:jc w:val="both"/>
        <w:rPr>
          <w:b/>
          <w:sz w:val="24"/>
          <w:szCs w:val="24"/>
          <w:lang w:val="kk-KZ"/>
        </w:rPr>
      </w:pPr>
      <w:r w:rsidRPr="0062488A">
        <w:rPr>
          <w:b/>
          <w:sz w:val="24"/>
          <w:szCs w:val="24"/>
          <w:lang w:val="kk-KZ"/>
        </w:rPr>
        <w:t>Серіктестіктің қызметіне қатысты Қазақстан Республикасының заңнамалық және нормативтік құжаттамасының өзгеруі</w:t>
      </w:r>
    </w:p>
    <w:p w:rsidR="00815314" w:rsidRDefault="00815314" w:rsidP="00815314">
      <w:pPr>
        <w:pStyle w:val="a7"/>
        <w:tabs>
          <w:tab w:val="left" w:pos="1134"/>
        </w:tabs>
        <w:spacing w:after="0"/>
        <w:ind w:left="567" w:right="2"/>
        <w:jc w:val="both"/>
        <w:rPr>
          <w:b/>
          <w:sz w:val="24"/>
          <w:szCs w:val="24"/>
          <w:highlight w:val="yellow"/>
          <w:lang w:val="kk-KZ"/>
        </w:rPr>
      </w:pPr>
    </w:p>
    <w:p w:rsidR="0062488A" w:rsidRPr="0062488A" w:rsidRDefault="0062488A" w:rsidP="00502A91">
      <w:pPr>
        <w:ind w:firstLine="567"/>
        <w:jc w:val="both"/>
        <w:rPr>
          <w:sz w:val="24"/>
          <w:szCs w:val="24"/>
          <w:lang w:val="kk-KZ"/>
        </w:rPr>
      </w:pPr>
      <w:r w:rsidRPr="0062488A">
        <w:rPr>
          <w:sz w:val="24"/>
          <w:szCs w:val="24"/>
          <w:lang w:val="kk-KZ"/>
        </w:rPr>
        <w:t xml:space="preserve">«Қазақстан Республикасының кейбір заңнамалық актілеріне бизнес жүргізу мәселелері бойынша өзгерістер мен толықтырулар енгізу туралы» 06.04.2024 жылғы №71-VIII ҚР Заңымен «Мемлекеттік сатып алу туралы» ҚР Заңының 39-бабының 3-тармағының 1-тармақшасы 31.12.2023 жылға дейін қолданыста болған редакцияға сәйкес келтірілді, бұл тармақшада «Мемлекеттік сатып алу туралы шартты тікелей жасасу арқылы бір көзден алу тәсілімен мемлекеттік сатып алу табиғи монополия салаларына жататын көрсетілетін қызметтерді, сондай-ақ энергиямен жабдықтаудың көрсетілетін қызметтерін сатып алу немесе электр энергиясын </w:t>
      </w:r>
      <w:r w:rsidRPr="0062488A">
        <w:rPr>
          <w:sz w:val="24"/>
          <w:szCs w:val="24"/>
          <w:lang w:val="kk-KZ"/>
        </w:rPr>
        <w:lastRenderedPageBreak/>
        <w:t>кепілдендірген берушімен қоса э</w:t>
      </w:r>
      <w:r>
        <w:rPr>
          <w:sz w:val="24"/>
          <w:szCs w:val="24"/>
          <w:lang w:val="kk-KZ"/>
        </w:rPr>
        <w:t xml:space="preserve">лектр энергиясын сатып алу-сату </w:t>
      </w:r>
      <w:r w:rsidRPr="0062488A">
        <w:rPr>
          <w:sz w:val="24"/>
          <w:szCs w:val="24"/>
          <w:lang w:val="kk-KZ"/>
        </w:rPr>
        <w:t xml:space="preserve">жағдайларында жүзеге асырылады» делінген. </w:t>
      </w:r>
    </w:p>
    <w:p w:rsidR="0062488A" w:rsidRPr="0062488A" w:rsidRDefault="0062488A" w:rsidP="00502A91">
      <w:pPr>
        <w:ind w:firstLine="567"/>
        <w:jc w:val="both"/>
        <w:rPr>
          <w:sz w:val="24"/>
          <w:szCs w:val="24"/>
          <w:lang w:val="kk-KZ"/>
        </w:rPr>
      </w:pPr>
      <w:r>
        <w:rPr>
          <w:sz w:val="24"/>
          <w:szCs w:val="24"/>
          <w:lang w:val="kk-KZ"/>
        </w:rPr>
        <w:t xml:space="preserve">2024 жылғы 6 сәуірдегі </w:t>
      </w:r>
      <w:r w:rsidRPr="0062488A">
        <w:rPr>
          <w:sz w:val="24"/>
          <w:szCs w:val="24"/>
          <w:lang w:val="kk-KZ"/>
        </w:rPr>
        <w:t xml:space="preserve">«Қазақстан Республикасының кейбір заңнамалық актілеріне бизнес жүргізу мәселелері бойынша өзгерістер мен толықтырулар енгізу туралы» ҚР Заңымен енгізілген өзгерістер </w:t>
      </w:r>
      <w:r>
        <w:rPr>
          <w:sz w:val="24"/>
          <w:szCs w:val="24"/>
          <w:lang w:val="kk-KZ"/>
        </w:rPr>
        <w:t xml:space="preserve">2024 жылғы 01 қаңтардан бастап </w:t>
      </w:r>
      <w:r w:rsidRPr="0062488A">
        <w:rPr>
          <w:sz w:val="24"/>
          <w:szCs w:val="24"/>
          <w:lang w:val="kk-KZ"/>
        </w:rPr>
        <w:t>күшіне енді.</w:t>
      </w:r>
    </w:p>
    <w:p w:rsidR="0062488A" w:rsidRPr="0062488A" w:rsidRDefault="0062488A" w:rsidP="00502A91">
      <w:pPr>
        <w:ind w:firstLine="567"/>
        <w:jc w:val="both"/>
        <w:rPr>
          <w:sz w:val="24"/>
          <w:szCs w:val="24"/>
          <w:lang w:val="kk-KZ"/>
        </w:rPr>
      </w:pPr>
      <w:r>
        <w:rPr>
          <w:sz w:val="24"/>
          <w:szCs w:val="24"/>
          <w:lang w:val="kk-KZ"/>
        </w:rPr>
        <w:t xml:space="preserve">2024 жылғы 12 сәуірден бастап </w:t>
      </w:r>
      <w:r w:rsidRPr="0062488A">
        <w:rPr>
          <w:sz w:val="24"/>
          <w:szCs w:val="24"/>
          <w:lang w:val="kk-KZ"/>
        </w:rPr>
        <w:t>«АлматыЭнергоСбыт» ЖШС электр энергиясын кепілді жеткізушіге қатысты мемлекеттік сатып алу порталының жұмысы то</w:t>
      </w:r>
      <w:r>
        <w:rPr>
          <w:sz w:val="24"/>
          <w:szCs w:val="24"/>
          <w:lang w:val="kk-KZ"/>
        </w:rPr>
        <w:t>лық көлемде қалпына келтірілді (</w:t>
      </w:r>
      <w:r w:rsidRPr="0062488A">
        <w:rPr>
          <w:sz w:val="24"/>
          <w:szCs w:val="24"/>
          <w:lang w:val="kk-KZ"/>
        </w:rPr>
        <w:t>«</w:t>
      </w:r>
      <w:r>
        <w:rPr>
          <w:sz w:val="24"/>
          <w:szCs w:val="24"/>
          <w:lang w:val="kk-KZ"/>
        </w:rPr>
        <w:t xml:space="preserve">АлматыЭнергоСбыт» ЖШС ТЖҚК коды – </w:t>
      </w:r>
      <w:r w:rsidRPr="0062488A">
        <w:rPr>
          <w:sz w:val="24"/>
          <w:szCs w:val="24"/>
          <w:lang w:val="kk-KZ"/>
        </w:rPr>
        <w:t>351210.900.000000</w:t>
      </w:r>
      <w:r>
        <w:rPr>
          <w:sz w:val="24"/>
          <w:szCs w:val="24"/>
          <w:lang w:val="kk-KZ"/>
        </w:rPr>
        <w:t xml:space="preserve"> </w:t>
      </w:r>
      <w:r w:rsidRPr="0062488A">
        <w:rPr>
          <w:sz w:val="24"/>
          <w:szCs w:val="24"/>
          <w:lang w:val="kk-KZ"/>
        </w:rPr>
        <w:t xml:space="preserve">«Жалпы </w:t>
      </w:r>
      <w:r>
        <w:rPr>
          <w:sz w:val="24"/>
          <w:szCs w:val="24"/>
          <w:lang w:val="kk-KZ"/>
        </w:rPr>
        <w:t>электр</w:t>
      </w:r>
      <w:r w:rsidRPr="0062488A">
        <w:rPr>
          <w:sz w:val="24"/>
          <w:szCs w:val="24"/>
          <w:lang w:val="kk-KZ"/>
        </w:rPr>
        <w:t xml:space="preserve">мен </w:t>
      </w:r>
      <w:r w:rsidR="00502A91">
        <w:rPr>
          <w:sz w:val="24"/>
          <w:szCs w:val="24"/>
          <w:lang w:val="kk-KZ"/>
        </w:rPr>
        <w:t xml:space="preserve">жабдықтау </w:t>
      </w:r>
      <w:r>
        <w:rPr>
          <w:sz w:val="24"/>
          <w:szCs w:val="24"/>
          <w:lang w:val="kk-KZ"/>
        </w:rPr>
        <w:t xml:space="preserve">жөніндегі </w:t>
      </w:r>
      <w:r w:rsidRPr="0062488A">
        <w:rPr>
          <w:sz w:val="24"/>
          <w:szCs w:val="24"/>
          <w:lang w:val="kk-KZ"/>
        </w:rPr>
        <w:t>қызметтер»</w:t>
      </w:r>
      <w:r>
        <w:rPr>
          <w:sz w:val="24"/>
          <w:szCs w:val="24"/>
          <w:lang w:val="kk-KZ"/>
        </w:rPr>
        <w:t>)</w:t>
      </w:r>
      <w:r w:rsidRPr="0062488A">
        <w:rPr>
          <w:sz w:val="24"/>
          <w:szCs w:val="24"/>
          <w:lang w:val="kk-KZ"/>
        </w:rPr>
        <w:t>.</w:t>
      </w:r>
    </w:p>
    <w:p w:rsidR="0017382D" w:rsidRPr="006817D1" w:rsidRDefault="0017382D" w:rsidP="00BD6449">
      <w:pPr>
        <w:pStyle w:val="a7"/>
        <w:tabs>
          <w:tab w:val="left" w:pos="0"/>
        </w:tabs>
        <w:spacing w:after="0"/>
        <w:jc w:val="both"/>
        <w:rPr>
          <w:rFonts w:eastAsia="Times New Roman"/>
          <w:sz w:val="24"/>
          <w:szCs w:val="24"/>
          <w:highlight w:val="yellow"/>
          <w:lang w:val="kk-KZ"/>
        </w:rPr>
      </w:pPr>
    </w:p>
    <w:p w:rsidR="00AC4130" w:rsidRPr="002F2D5A" w:rsidRDefault="00AC4130" w:rsidP="00AC4130">
      <w:pPr>
        <w:pStyle w:val="a7"/>
        <w:numPr>
          <w:ilvl w:val="0"/>
          <w:numId w:val="1"/>
        </w:numPr>
        <w:tabs>
          <w:tab w:val="left" w:pos="851"/>
        </w:tabs>
        <w:spacing w:after="0"/>
        <w:ind w:left="0" w:firstLine="567"/>
        <w:jc w:val="both"/>
        <w:rPr>
          <w:rFonts w:eastAsia="Times New Roman"/>
          <w:b/>
          <w:sz w:val="24"/>
          <w:szCs w:val="24"/>
          <w:lang w:val="kk-KZ"/>
        </w:rPr>
      </w:pPr>
      <w:r w:rsidRPr="002F2D5A">
        <w:rPr>
          <w:b/>
          <w:sz w:val="24"/>
          <w:szCs w:val="24"/>
          <w:lang w:val="kk-KZ"/>
        </w:rPr>
        <w:t>Есепті кезеңдегі қызметтің негізгі көрсеткіштері (ҚНК)</w:t>
      </w:r>
    </w:p>
    <w:p w:rsidR="00AC4130" w:rsidRPr="002F2D5A" w:rsidRDefault="00AC4130" w:rsidP="00AC4130">
      <w:pPr>
        <w:numPr>
          <w:ilvl w:val="1"/>
          <w:numId w:val="1"/>
        </w:numPr>
        <w:tabs>
          <w:tab w:val="left" w:pos="993"/>
        </w:tabs>
        <w:autoSpaceDE w:val="0"/>
        <w:autoSpaceDN w:val="0"/>
        <w:adjustRightInd w:val="0"/>
        <w:spacing w:line="240" w:lineRule="atLeast"/>
        <w:ind w:left="0" w:firstLine="567"/>
        <w:jc w:val="both"/>
        <w:rPr>
          <w:b/>
          <w:sz w:val="24"/>
          <w:szCs w:val="24"/>
          <w:lang w:val="kk-KZ"/>
        </w:rPr>
      </w:pPr>
      <w:r w:rsidRPr="002F2D5A">
        <w:rPr>
          <w:b/>
          <w:sz w:val="24"/>
          <w:szCs w:val="24"/>
          <w:lang w:val="kk-KZ"/>
        </w:rPr>
        <w:t>Стратегиялық және операциялық ҚНК</w:t>
      </w:r>
    </w:p>
    <w:p w:rsidR="00E50065" w:rsidRDefault="00E50065" w:rsidP="00EC7A99">
      <w:pPr>
        <w:autoSpaceDE w:val="0"/>
        <w:autoSpaceDN w:val="0"/>
        <w:adjustRightInd w:val="0"/>
        <w:spacing w:line="240" w:lineRule="atLeast"/>
        <w:ind w:left="567"/>
        <w:jc w:val="both"/>
        <w:rPr>
          <w:b/>
          <w:sz w:val="24"/>
          <w:szCs w:val="24"/>
          <w:highlight w:val="yellow"/>
          <w:lang w:val="kk-KZ"/>
        </w:rPr>
      </w:pPr>
    </w:p>
    <w:p w:rsidR="00AC4130" w:rsidRPr="002F2D5A" w:rsidRDefault="00AC4130" w:rsidP="00AC4130">
      <w:pPr>
        <w:autoSpaceDE w:val="0"/>
        <w:autoSpaceDN w:val="0"/>
        <w:adjustRightInd w:val="0"/>
        <w:spacing w:line="240" w:lineRule="atLeast"/>
        <w:ind w:firstLine="567"/>
        <w:jc w:val="both"/>
        <w:rPr>
          <w:sz w:val="24"/>
          <w:szCs w:val="24"/>
          <w:lang w:val="kk-KZ"/>
        </w:rPr>
      </w:pPr>
      <w:r w:rsidRPr="002F2D5A">
        <w:rPr>
          <w:sz w:val="24"/>
          <w:szCs w:val="24"/>
          <w:lang w:val="kk-KZ"/>
        </w:rPr>
        <w:t xml:space="preserve">Есепті кезеңде Серіктестік жоспарланған </w:t>
      </w:r>
      <w:r>
        <w:rPr>
          <w:sz w:val="24"/>
          <w:szCs w:val="24"/>
          <w:lang w:val="kk-KZ"/>
        </w:rPr>
        <w:t xml:space="preserve">4 016 </w:t>
      </w:r>
      <w:r w:rsidRPr="002F2D5A">
        <w:rPr>
          <w:sz w:val="24"/>
          <w:szCs w:val="24"/>
          <w:lang w:val="kk-KZ"/>
        </w:rPr>
        <w:t xml:space="preserve"> млн.кВтсағ. орнына </w:t>
      </w:r>
      <w:r>
        <w:rPr>
          <w:sz w:val="24"/>
          <w:szCs w:val="24"/>
          <w:lang w:val="kk-KZ"/>
        </w:rPr>
        <w:t>1</w:t>
      </w:r>
      <w:r w:rsidRPr="002F2D5A">
        <w:rPr>
          <w:sz w:val="24"/>
          <w:szCs w:val="24"/>
          <w:lang w:val="kk-KZ"/>
        </w:rPr>
        <w:t>%-</w:t>
      </w:r>
      <w:r>
        <w:rPr>
          <w:sz w:val="24"/>
          <w:szCs w:val="24"/>
          <w:lang w:val="kk-KZ"/>
        </w:rPr>
        <w:t xml:space="preserve">ға </w:t>
      </w:r>
      <w:r w:rsidRPr="002F2D5A">
        <w:rPr>
          <w:sz w:val="24"/>
          <w:szCs w:val="24"/>
          <w:lang w:val="kk-KZ"/>
        </w:rPr>
        <w:t>ұлғаюмен</w:t>
      </w:r>
      <w:r>
        <w:rPr>
          <w:sz w:val="24"/>
          <w:szCs w:val="24"/>
          <w:lang w:val="kk-KZ"/>
        </w:rPr>
        <w:t xml:space="preserve"> (32,3 млн.кВтсағ.)</w:t>
      </w:r>
      <w:r w:rsidRPr="002F2D5A">
        <w:rPr>
          <w:sz w:val="24"/>
          <w:szCs w:val="24"/>
          <w:lang w:val="kk-KZ"/>
        </w:rPr>
        <w:t xml:space="preserve"> </w:t>
      </w:r>
      <w:r>
        <w:rPr>
          <w:sz w:val="24"/>
          <w:szCs w:val="24"/>
          <w:lang w:val="kk-KZ"/>
        </w:rPr>
        <w:t xml:space="preserve">4 048 </w:t>
      </w:r>
      <w:r w:rsidRPr="002F2D5A">
        <w:rPr>
          <w:sz w:val="24"/>
          <w:szCs w:val="24"/>
          <w:lang w:val="kk-KZ"/>
        </w:rPr>
        <w:t>млн.кВтсағ. э</w:t>
      </w:r>
      <w:r>
        <w:rPr>
          <w:sz w:val="24"/>
          <w:szCs w:val="24"/>
          <w:lang w:val="kk-KZ"/>
        </w:rPr>
        <w:t>/</w:t>
      </w:r>
      <w:r w:rsidRPr="002F2D5A">
        <w:rPr>
          <w:sz w:val="24"/>
          <w:szCs w:val="24"/>
          <w:lang w:val="kk-KZ"/>
        </w:rPr>
        <w:t>энергияны сатты, оның ішінде тұтынушылар топтары бойынша:</w:t>
      </w:r>
    </w:p>
    <w:p w:rsidR="001A26C3" w:rsidRPr="006817D1" w:rsidRDefault="001A26C3" w:rsidP="002B6D45">
      <w:pPr>
        <w:autoSpaceDE w:val="0"/>
        <w:autoSpaceDN w:val="0"/>
        <w:adjustRightInd w:val="0"/>
        <w:spacing w:line="240" w:lineRule="atLeast"/>
        <w:ind w:firstLine="567"/>
        <w:jc w:val="both"/>
        <w:rPr>
          <w:sz w:val="24"/>
          <w:szCs w:val="24"/>
          <w:highlight w:val="yellow"/>
          <w:lang w:val="kk-KZ"/>
        </w:rPr>
      </w:pPr>
    </w:p>
    <w:tbl>
      <w:tblPr>
        <w:tblW w:w="10490" w:type="dxa"/>
        <w:tblInd w:w="-34" w:type="dxa"/>
        <w:tblLayout w:type="fixed"/>
        <w:tblLook w:val="04A0" w:firstRow="1" w:lastRow="0" w:firstColumn="1" w:lastColumn="0" w:noHBand="0" w:noVBand="1"/>
      </w:tblPr>
      <w:tblGrid>
        <w:gridCol w:w="2410"/>
        <w:gridCol w:w="993"/>
        <w:gridCol w:w="1275"/>
        <w:gridCol w:w="1276"/>
        <w:gridCol w:w="1418"/>
        <w:gridCol w:w="1275"/>
        <w:gridCol w:w="993"/>
        <w:gridCol w:w="850"/>
      </w:tblGrid>
      <w:tr w:rsidR="001A26C3" w:rsidRPr="00DE74C8" w:rsidTr="00CA4D5C">
        <w:trPr>
          <w:trHeight w:val="254"/>
        </w:trPr>
        <w:tc>
          <w:tcPr>
            <w:tcW w:w="2410" w:type="dxa"/>
            <w:vMerge w:val="restart"/>
            <w:tcBorders>
              <w:top w:val="single" w:sz="8" w:space="0" w:color="FFFFFF"/>
              <w:left w:val="single" w:sz="8" w:space="0" w:color="FFFFFF"/>
              <w:bottom w:val="nil"/>
              <w:right w:val="single" w:sz="8" w:space="0" w:color="FFFFFF"/>
            </w:tcBorders>
            <w:shd w:val="clear" w:color="000000" w:fill="C6D9F1"/>
            <w:vAlign w:val="center"/>
            <w:hideMark/>
          </w:tcPr>
          <w:p w:rsidR="001A26C3" w:rsidRPr="00DE74C8" w:rsidRDefault="001A26C3" w:rsidP="00CA4D5C">
            <w:pPr>
              <w:jc w:val="center"/>
              <w:rPr>
                <w:rFonts w:eastAsia="Times New Roman"/>
                <w:b/>
                <w:bCs/>
                <w:color w:val="000000"/>
              </w:rPr>
            </w:pPr>
            <w:proofErr w:type="spellStart"/>
            <w:r w:rsidRPr="00DE74C8">
              <w:rPr>
                <w:rFonts w:eastAsia="Times New Roman"/>
                <w:b/>
                <w:bCs/>
                <w:color w:val="000000"/>
              </w:rPr>
              <w:t>Тұтынушылардың</w:t>
            </w:r>
            <w:proofErr w:type="spellEnd"/>
            <w:r w:rsidRPr="00DE74C8">
              <w:rPr>
                <w:rFonts w:eastAsia="Times New Roman"/>
                <w:b/>
                <w:bCs/>
                <w:color w:val="000000"/>
              </w:rPr>
              <w:t xml:space="preserve"> </w:t>
            </w:r>
            <w:proofErr w:type="spellStart"/>
            <w:r w:rsidRPr="00DE74C8">
              <w:rPr>
                <w:rFonts w:eastAsia="Times New Roman"/>
                <w:b/>
                <w:bCs/>
                <w:color w:val="000000"/>
              </w:rPr>
              <w:t>санаты</w:t>
            </w:r>
            <w:proofErr w:type="spellEnd"/>
          </w:p>
        </w:tc>
        <w:tc>
          <w:tcPr>
            <w:tcW w:w="993" w:type="dxa"/>
            <w:vMerge w:val="restart"/>
            <w:tcBorders>
              <w:top w:val="single" w:sz="8" w:space="0" w:color="FFFFFF"/>
              <w:left w:val="single" w:sz="8" w:space="0" w:color="FFFFFF"/>
              <w:bottom w:val="nil"/>
              <w:right w:val="single" w:sz="8" w:space="0" w:color="FFFFFF"/>
            </w:tcBorders>
            <w:shd w:val="clear" w:color="000000" w:fill="C6D9F1"/>
            <w:vAlign w:val="center"/>
            <w:hideMark/>
          </w:tcPr>
          <w:p w:rsidR="001A26C3" w:rsidRPr="00DE74C8" w:rsidRDefault="001A26C3" w:rsidP="00CA4D5C">
            <w:pPr>
              <w:jc w:val="center"/>
              <w:rPr>
                <w:rFonts w:eastAsia="Times New Roman"/>
                <w:b/>
                <w:bCs/>
                <w:color w:val="000000"/>
              </w:rPr>
            </w:pPr>
          </w:p>
          <w:p w:rsidR="001A26C3" w:rsidRPr="00DE74C8" w:rsidRDefault="001A26C3" w:rsidP="00CA4D5C">
            <w:pPr>
              <w:jc w:val="center"/>
              <w:rPr>
                <w:rFonts w:eastAsia="Times New Roman"/>
                <w:b/>
                <w:bCs/>
                <w:color w:val="000000"/>
              </w:rPr>
            </w:pPr>
            <w:r w:rsidRPr="00DE74C8">
              <w:rPr>
                <w:rFonts w:eastAsia="Times New Roman"/>
                <w:b/>
                <w:bCs/>
                <w:color w:val="000000"/>
              </w:rPr>
              <w:t>2023</w:t>
            </w:r>
            <w:r w:rsidR="00DE74C8" w:rsidRPr="00DE74C8">
              <w:rPr>
                <w:rFonts w:eastAsia="Times New Roman"/>
                <w:b/>
                <w:bCs/>
                <w:color w:val="000000"/>
                <w:lang w:val="kk-KZ"/>
              </w:rPr>
              <w:t xml:space="preserve"> </w:t>
            </w:r>
            <w:r w:rsidRPr="00DE74C8">
              <w:rPr>
                <w:rFonts w:eastAsia="Times New Roman"/>
                <w:b/>
                <w:bCs/>
                <w:color w:val="000000"/>
              </w:rPr>
              <w:t>ж.</w:t>
            </w:r>
          </w:p>
          <w:p w:rsidR="001A26C3" w:rsidRPr="00DE74C8" w:rsidRDefault="001A26C3" w:rsidP="00CA4D5C">
            <w:pPr>
              <w:jc w:val="center"/>
              <w:rPr>
                <w:rFonts w:eastAsia="Times New Roman"/>
                <w:b/>
                <w:bCs/>
                <w:color w:val="000000"/>
              </w:rPr>
            </w:pPr>
            <w:r w:rsidRPr="00DE74C8">
              <w:rPr>
                <w:rFonts w:eastAsia="Times New Roman"/>
                <w:b/>
                <w:bCs/>
                <w:color w:val="000000"/>
              </w:rPr>
              <w:t>Факт</w:t>
            </w:r>
          </w:p>
          <w:p w:rsidR="001A26C3" w:rsidRPr="00DE74C8" w:rsidRDefault="001A26C3" w:rsidP="00CA4D5C">
            <w:pPr>
              <w:jc w:val="center"/>
            </w:pPr>
          </w:p>
        </w:tc>
        <w:tc>
          <w:tcPr>
            <w:tcW w:w="1275" w:type="dxa"/>
            <w:vMerge w:val="restart"/>
            <w:tcBorders>
              <w:top w:val="single" w:sz="8" w:space="0" w:color="FFFFFF"/>
              <w:left w:val="single" w:sz="8" w:space="0" w:color="FFFFFF"/>
              <w:right w:val="single" w:sz="8" w:space="0" w:color="FFFFFF"/>
            </w:tcBorders>
            <w:shd w:val="clear" w:color="auto" w:fill="C6D9F1"/>
            <w:vAlign w:val="center"/>
          </w:tcPr>
          <w:p w:rsidR="001A26C3" w:rsidRPr="00DE74C8" w:rsidRDefault="00DE74C8" w:rsidP="0017382D">
            <w:pPr>
              <w:jc w:val="center"/>
              <w:rPr>
                <w:rFonts w:eastAsia="Times New Roman"/>
                <w:b/>
                <w:bCs/>
                <w:color w:val="000000"/>
                <w:lang w:val="kk-KZ"/>
              </w:rPr>
            </w:pPr>
            <w:r w:rsidRPr="00DE74C8">
              <w:rPr>
                <w:rFonts w:eastAsia="Times New Roman"/>
                <w:b/>
                <w:bCs/>
                <w:color w:val="000000"/>
                <w:lang w:val="kk-KZ"/>
              </w:rPr>
              <w:t>2023 ж. 1 ж.</w:t>
            </w:r>
            <w:r w:rsidR="001A26C3" w:rsidRPr="00DE74C8">
              <w:rPr>
                <w:rFonts w:eastAsia="Times New Roman"/>
                <w:b/>
                <w:bCs/>
                <w:color w:val="000000"/>
              </w:rPr>
              <w:t xml:space="preserve"> </w:t>
            </w:r>
            <w:r w:rsidR="001A26C3" w:rsidRPr="00DE74C8">
              <w:rPr>
                <w:rFonts w:eastAsia="Times New Roman"/>
                <w:b/>
                <w:bCs/>
                <w:color w:val="000000"/>
                <w:lang w:val="kk-KZ"/>
              </w:rPr>
              <w:t>Факт</w:t>
            </w:r>
          </w:p>
        </w:tc>
        <w:tc>
          <w:tcPr>
            <w:tcW w:w="1276" w:type="dxa"/>
            <w:vMerge w:val="restart"/>
            <w:tcBorders>
              <w:top w:val="single" w:sz="8" w:space="0" w:color="FFFFFF"/>
              <w:left w:val="single" w:sz="8" w:space="0" w:color="FFFFFF"/>
              <w:bottom w:val="nil"/>
              <w:right w:val="single" w:sz="8" w:space="0" w:color="FFFFFF"/>
            </w:tcBorders>
            <w:shd w:val="clear" w:color="000000" w:fill="C6D9F1"/>
            <w:vAlign w:val="center"/>
            <w:hideMark/>
          </w:tcPr>
          <w:p w:rsidR="001A26C3" w:rsidRPr="00DE74C8" w:rsidRDefault="00DE74C8" w:rsidP="00CA4D5C">
            <w:pPr>
              <w:jc w:val="center"/>
              <w:rPr>
                <w:rFonts w:eastAsia="Times New Roman"/>
                <w:b/>
                <w:bCs/>
                <w:color w:val="000000"/>
                <w:lang w:val="kk-KZ"/>
              </w:rPr>
            </w:pPr>
            <w:r w:rsidRPr="00DE74C8">
              <w:rPr>
                <w:rFonts w:eastAsia="Times New Roman"/>
                <w:b/>
                <w:bCs/>
                <w:color w:val="000000"/>
                <w:lang w:val="kk-KZ"/>
              </w:rPr>
              <w:t>2024 ж. 1 ж.</w:t>
            </w:r>
          </w:p>
          <w:p w:rsidR="001A26C3" w:rsidRPr="00DE74C8" w:rsidRDefault="001A26C3" w:rsidP="00CA4D5C">
            <w:pPr>
              <w:jc w:val="center"/>
              <w:rPr>
                <w:rFonts w:eastAsia="Times New Roman"/>
                <w:b/>
                <w:bCs/>
                <w:color w:val="000000"/>
                <w:lang w:val="kk-KZ"/>
              </w:rPr>
            </w:pPr>
            <w:r w:rsidRPr="00DE74C8">
              <w:rPr>
                <w:rFonts w:eastAsia="Times New Roman"/>
                <w:b/>
                <w:bCs/>
                <w:color w:val="000000"/>
                <w:lang w:val="kk-KZ"/>
              </w:rPr>
              <w:t>Жоспар</w:t>
            </w:r>
          </w:p>
        </w:tc>
        <w:tc>
          <w:tcPr>
            <w:tcW w:w="1418" w:type="dxa"/>
            <w:vMerge w:val="restart"/>
            <w:tcBorders>
              <w:top w:val="single" w:sz="8" w:space="0" w:color="FFFFFF"/>
              <w:left w:val="single" w:sz="8" w:space="0" w:color="FFFFFF"/>
              <w:bottom w:val="nil"/>
              <w:right w:val="single" w:sz="8" w:space="0" w:color="FFFFFF"/>
            </w:tcBorders>
            <w:shd w:val="clear" w:color="000000" w:fill="C6D9F1"/>
            <w:vAlign w:val="center"/>
            <w:hideMark/>
          </w:tcPr>
          <w:p w:rsidR="001A26C3" w:rsidRPr="00DE74C8" w:rsidRDefault="00DE74C8" w:rsidP="00CA4D5C">
            <w:pPr>
              <w:jc w:val="center"/>
              <w:rPr>
                <w:rFonts w:eastAsia="Times New Roman"/>
                <w:b/>
                <w:bCs/>
                <w:color w:val="000000"/>
                <w:lang w:val="kk-KZ"/>
              </w:rPr>
            </w:pPr>
            <w:r w:rsidRPr="00DE74C8">
              <w:rPr>
                <w:rFonts w:eastAsia="Times New Roman"/>
                <w:b/>
                <w:bCs/>
                <w:color w:val="000000"/>
                <w:lang w:val="kk-KZ"/>
              </w:rPr>
              <w:t>2024 ж. 1 ж.</w:t>
            </w:r>
          </w:p>
          <w:p w:rsidR="001A26C3" w:rsidRPr="00DE74C8" w:rsidRDefault="001A26C3" w:rsidP="00CA4D5C">
            <w:pPr>
              <w:jc w:val="center"/>
              <w:rPr>
                <w:rFonts w:eastAsia="Times New Roman"/>
                <w:b/>
                <w:bCs/>
                <w:color w:val="000000"/>
              </w:rPr>
            </w:pPr>
            <w:r w:rsidRPr="00DE74C8">
              <w:rPr>
                <w:rFonts w:eastAsia="Times New Roman"/>
                <w:b/>
                <w:bCs/>
                <w:color w:val="000000"/>
              </w:rPr>
              <w:t>Факт</w:t>
            </w:r>
          </w:p>
        </w:tc>
        <w:tc>
          <w:tcPr>
            <w:tcW w:w="1275" w:type="dxa"/>
            <w:vMerge w:val="restart"/>
            <w:tcBorders>
              <w:top w:val="single" w:sz="8" w:space="0" w:color="FFFFFF"/>
              <w:left w:val="nil"/>
              <w:right w:val="single" w:sz="8" w:space="0" w:color="FFFFFF"/>
            </w:tcBorders>
            <w:shd w:val="clear" w:color="000000" w:fill="C6D9F1"/>
            <w:vAlign w:val="center"/>
            <w:hideMark/>
          </w:tcPr>
          <w:p w:rsidR="00DE74C8" w:rsidRPr="00DE74C8" w:rsidRDefault="00DE74C8" w:rsidP="00DE74C8">
            <w:pPr>
              <w:jc w:val="center"/>
              <w:rPr>
                <w:rFonts w:eastAsia="Times New Roman"/>
                <w:b/>
                <w:bCs/>
                <w:color w:val="000000"/>
                <w:lang w:val="kk-KZ"/>
              </w:rPr>
            </w:pPr>
            <w:r w:rsidRPr="00DE74C8">
              <w:rPr>
                <w:rFonts w:eastAsia="Times New Roman"/>
                <w:b/>
                <w:bCs/>
                <w:color w:val="000000"/>
                <w:lang w:val="kk-KZ"/>
              </w:rPr>
              <w:t>Өзгеруі жоспар-факт (+ұлғаю</w:t>
            </w:r>
          </w:p>
          <w:p w:rsidR="001A26C3" w:rsidRPr="00DE74C8" w:rsidRDefault="00DE74C8" w:rsidP="00DE74C8">
            <w:pPr>
              <w:jc w:val="center"/>
              <w:rPr>
                <w:rFonts w:eastAsia="Times New Roman"/>
                <w:b/>
                <w:bCs/>
                <w:color w:val="000000"/>
              </w:rPr>
            </w:pPr>
            <w:r w:rsidRPr="00DE74C8">
              <w:rPr>
                <w:rFonts w:eastAsia="Times New Roman"/>
                <w:b/>
                <w:bCs/>
                <w:color w:val="000000"/>
                <w:lang w:val="kk-KZ"/>
              </w:rPr>
              <w:t>-азаю)</w:t>
            </w:r>
          </w:p>
        </w:tc>
        <w:tc>
          <w:tcPr>
            <w:tcW w:w="1843" w:type="dxa"/>
            <w:gridSpan w:val="2"/>
            <w:tcBorders>
              <w:top w:val="single" w:sz="8" w:space="0" w:color="FFFFFF"/>
              <w:left w:val="nil"/>
              <w:bottom w:val="single" w:sz="8" w:space="0" w:color="FFFFFF"/>
              <w:right w:val="single" w:sz="8" w:space="0" w:color="FFFFFF"/>
            </w:tcBorders>
            <w:shd w:val="clear" w:color="000000" w:fill="C6D9F1"/>
            <w:vAlign w:val="center"/>
            <w:hideMark/>
          </w:tcPr>
          <w:p w:rsidR="001A26C3" w:rsidRPr="00DE74C8" w:rsidRDefault="001A26C3" w:rsidP="00CA4D5C">
            <w:pPr>
              <w:jc w:val="center"/>
              <w:rPr>
                <w:rFonts w:eastAsia="Times New Roman"/>
                <w:b/>
                <w:bCs/>
                <w:color w:val="000000"/>
              </w:rPr>
            </w:pPr>
            <w:proofErr w:type="spellStart"/>
            <w:r w:rsidRPr="00DE74C8">
              <w:rPr>
                <w:rFonts w:eastAsia="Times New Roman"/>
                <w:b/>
                <w:bCs/>
                <w:color w:val="000000"/>
              </w:rPr>
              <w:t>Өзгеруі</w:t>
            </w:r>
            <w:proofErr w:type="spellEnd"/>
            <w:r w:rsidRPr="00DE74C8">
              <w:rPr>
                <w:rFonts w:eastAsia="Times New Roman"/>
                <w:b/>
                <w:bCs/>
                <w:color w:val="000000"/>
              </w:rPr>
              <w:t>, %</w:t>
            </w:r>
          </w:p>
        </w:tc>
      </w:tr>
      <w:tr w:rsidR="001A26C3" w:rsidRPr="00DE74C8" w:rsidTr="00CA4D5C">
        <w:trPr>
          <w:trHeight w:val="291"/>
        </w:trPr>
        <w:tc>
          <w:tcPr>
            <w:tcW w:w="2410" w:type="dxa"/>
            <w:vMerge/>
            <w:tcBorders>
              <w:top w:val="single" w:sz="8" w:space="0" w:color="FFFFFF"/>
              <w:left w:val="single" w:sz="8" w:space="0" w:color="FFFFFF"/>
              <w:bottom w:val="nil"/>
              <w:right w:val="single" w:sz="8" w:space="0" w:color="FFFFFF"/>
            </w:tcBorders>
            <w:vAlign w:val="center"/>
            <w:hideMark/>
          </w:tcPr>
          <w:p w:rsidR="001A26C3" w:rsidRPr="00DE74C8" w:rsidRDefault="001A26C3" w:rsidP="00CA4D5C">
            <w:pPr>
              <w:jc w:val="center"/>
              <w:rPr>
                <w:rFonts w:eastAsia="Times New Roman"/>
                <w:b/>
                <w:bCs/>
                <w:color w:val="000000"/>
              </w:rPr>
            </w:pPr>
          </w:p>
        </w:tc>
        <w:tc>
          <w:tcPr>
            <w:tcW w:w="993" w:type="dxa"/>
            <w:vMerge/>
            <w:tcBorders>
              <w:top w:val="single" w:sz="8" w:space="0" w:color="FFFFFF"/>
              <w:left w:val="single" w:sz="8" w:space="0" w:color="FFFFFF"/>
              <w:bottom w:val="nil"/>
              <w:right w:val="single" w:sz="8" w:space="0" w:color="FFFFFF"/>
            </w:tcBorders>
            <w:vAlign w:val="center"/>
            <w:hideMark/>
          </w:tcPr>
          <w:p w:rsidR="001A26C3" w:rsidRPr="00DE74C8" w:rsidRDefault="001A26C3" w:rsidP="00CA4D5C">
            <w:pPr>
              <w:jc w:val="center"/>
              <w:rPr>
                <w:rFonts w:eastAsia="Times New Roman"/>
                <w:b/>
                <w:bCs/>
                <w:color w:val="000000"/>
              </w:rPr>
            </w:pPr>
          </w:p>
        </w:tc>
        <w:tc>
          <w:tcPr>
            <w:tcW w:w="1275" w:type="dxa"/>
            <w:vMerge/>
            <w:tcBorders>
              <w:left w:val="single" w:sz="8" w:space="0" w:color="FFFFFF"/>
              <w:bottom w:val="nil"/>
              <w:right w:val="single" w:sz="8" w:space="0" w:color="FFFFFF"/>
            </w:tcBorders>
            <w:shd w:val="clear" w:color="auto" w:fill="C6D9F1"/>
            <w:vAlign w:val="center"/>
          </w:tcPr>
          <w:p w:rsidR="001A26C3" w:rsidRPr="00DE74C8" w:rsidRDefault="001A26C3" w:rsidP="00CA4D5C">
            <w:pPr>
              <w:jc w:val="center"/>
              <w:rPr>
                <w:rFonts w:eastAsia="Times New Roman"/>
                <w:b/>
                <w:bCs/>
                <w:color w:val="000000"/>
              </w:rPr>
            </w:pPr>
          </w:p>
        </w:tc>
        <w:tc>
          <w:tcPr>
            <w:tcW w:w="1276" w:type="dxa"/>
            <w:vMerge/>
            <w:tcBorders>
              <w:top w:val="single" w:sz="8" w:space="0" w:color="FFFFFF"/>
              <w:left w:val="single" w:sz="8" w:space="0" w:color="FFFFFF"/>
              <w:right w:val="single" w:sz="8" w:space="0" w:color="FFFFFF"/>
            </w:tcBorders>
            <w:vAlign w:val="center"/>
            <w:hideMark/>
          </w:tcPr>
          <w:p w:rsidR="001A26C3" w:rsidRPr="00DE74C8" w:rsidRDefault="001A26C3" w:rsidP="00CA4D5C">
            <w:pPr>
              <w:jc w:val="center"/>
              <w:rPr>
                <w:rFonts w:eastAsia="Times New Roman"/>
                <w:b/>
                <w:bCs/>
                <w:color w:val="000000"/>
              </w:rPr>
            </w:pPr>
          </w:p>
        </w:tc>
        <w:tc>
          <w:tcPr>
            <w:tcW w:w="1418" w:type="dxa"/>
            <w:vMerge/>
            <w:tcBorders>
              <w:top w:val="single" w:sz="8" w:space="0" w:color="FFFFFF"/>
              <w:left w:val="single" w:sz="8" w:space="0" w:color="FFFFFF"/>
              <w:bottom w:val="nil"/>
              <w:right w:val="single" w:sz="8" w:space="0" w:color="FFFFFF"/>
            </w:tcBorders>
            <w:vAlign w:val="center"/>
            <w:hideMark/>
          </w:tcPr>
          <w:p w:rsidR="001A26C3" w:rsidRPr="00DE74C8" w:rsidRDefault="001A26C3" w:rsidP="00CA4D5C">
            <w:pPr>
              <w:jc w:val="center"/>
              <w:rPr>
                <w:rFonts w:eastAsia="Times New Roman"/>
                <w:b/>
                <w:bCs/>
                <w:color w:val="000000"/>
              </w:rPr>
            </w:pPr>
          </w:p>
        </w:tc>
        <w:tc>
          <w:tcPr>
            <w:tcW w:w="1275" w:type="dxa"/>
            <w:vMerge/>
            <w:tcBorders>
              <w:left w:val="nil"/>
              <w:bottom w:val="nil"/>
              <w:right w:val="single" w:sz="8" w:space="0" w:color="FFFFFF"/>
            </w:tcBorders>
            <w:shd w:val="clear" w:color="000000" w:fill="C6D9F1"/>
            <w:vAlign w:val="center"/>
            <w:hideMark/>
          </w:tcPr>
          <w:p w:rsidR="001A26C3" w:rsidRPr="00DE74C8" w:rsidRDefault="001A26C3" w:rsidP="00CA4D5C">
            <w:pPr>
              <w:jc w:val="center"/>
              <w:rPr>
                <w:rFonts w:eastAsia="Times New Roman"/>
                <w:b/>
                <w:bCs/>
                <w:color w:val="000000"/>
              </w:rPr>
            </w:pPr>
          </w:p>
        </w:tc>
        <w:tc>
          <w:tcPr>
            <w:tcW w:w="993" w:type="dxa"/>
            <w:tcBorders>
              <w:top w:val="nil"/>
              <w:left w:val="nil"/>
              <w:bottom w:val="nil"/>
              <w:right w:val="single" w:sz="8" w:space="0" w:color="FFFFFF"/>
            </w:tcBorders>
            <w:shd w:val="clear" w:color="000000" w:fill="C6D9F1"/>
            <w:vAlign w:val="center"/>
            <w:hideMark/>
          </w:tcPr>
          <w:p w:rsidR="001A26C3" w:rsidRPr="00DE74C8" w:rsidRDefault="001A26C3" w:rsidP="00CA4D5C">
            <w:pPr>
              <w:jc w:val="center"/>
              <w:rPr>
                <w:rFonts w:eastAsia="Times New Roman"/>
                <w:b/>
                <w:bCs/>
                <w:color w:val="000000"/>
                <w:lang w:val="kk-KZ"/>
              </w:rPr>
            </w:pPr>
            <w:r w:rsidRPr="00DE74C8">
              <w:rPr>
                <w:rFonts w:eastAsia="Times New Roman"/>
                <w:b/>
                <w:bCs/>
                <w:color w:val="000000"/>
              </w:rPr>
              <w:t xml:space="preserve">факт/ </w:t>
            </w:r>
            <w:r w:rsidRPr="00DE74C8">
              <w:rPr>
                <w:rFonts w:eastAsia="Times New Roman"/>
                <w:b/>
                <w:bCs/>
                <w:color w:val="000000"/>
                <w:lang w:val="kk-KZ"/>
              </w:rPr>
              <w:t>жоспар</w:t>
            </w:r>
          </w:p>
        </w:tc>
        <w:tc>
          <w:tcPr>
            <w:tcW w:w="850" w:type="dxa"/>
            <w:tcBorders>
              <w:top w:val="nil"/>
              <w:left w:val="nil"/>
              <w:bottom w:val="nil"/>
              <w:right w:val="single" w:sz="8" w:space="0" w:color="FFFFFF"/>
            </w:tcBorders>
            <w:shd w:val="clear" w:color="000000" w:fill="C6D9F1"/>
            <w:vAlign w:val="center"/>
          </w:tcPr>
          <w:p w:rsidR="001A26C3" w:rsidRPr="00DE74C8" w:rsidRDefault="001A26C3" w:rsidP="00CA4D5C">
            <w:pPr>
              <w:jc w:val="center"/>
              <w:rPr>
                <w:rFonts w:eastAsia="Times New Roman"/>
                <w:b/>
                <w:bCs/>
                <w:color w:val="000000"/>
              </w:rPr>
            </w:pPr>
            <w:r w:rsidRPr="00DE74C8">
              <w:rPr>
                <w:rFonts w:eastAsia="Times New Roman"/>
                <w:b/>
                <w:bCs/>
                <w:color w:val="000000"/>
              </w:rPr>
              <w:t>факт/</w:t>
            </w:r>
            <w:r w:rsidRPr="00DE74C8">
              <w:t xml:space="preserve"> </w:t>
            </w:r>
            <w:proofErr w:type="spellStart"/>
            <w:r w:rsidRPr="00DE74C8">
              <w:rPr>
                <w:rFonts w:eastAsia="Times New Roman"/>
                <w:b/>
                <w:bCs/>
                <w:color w:val="000000"/>
              </w:rPr>
              <w:t>ұқсас</w:t>
            </w:r>
            <w:proofErr w:type="spellEnd"/>
            <w:r w:rsidRPr="00DE74C8">
              <w:rPr>
                <w:rFonts w:eastAsia="Times New Roman"/>
                <w:b/>
                <w:bCs/>
                <w:color w:val="000000"/>
                <w:lang w:val="kk-KZ"/>
              </w:rPr>
              <w:t xml:space="preserve"> </w:t>
            </w:r>
            <w:proofErr w:type="spellStart"/>
            <w:r w:rsidRPr="00DE74C8">
              <w:rPr>
                <w:rFonts w:eastAsia="Times New Roman"/>
                <w:b/>
                <w:bCs/>
                <w:color w:val="000000"/>
              </w:rPr>
              <w:t>кезең</w:t>
            </w:r>
            <w:proofErr w:type="spellEnd"/>
          </w:p>
        </w:tc>
      </w:tr>
      <w:tr w:rsidR="00E4776A" w:rsidRPr="00DE74C8" w:rsidTr="00CA4D5C">
        <w:trPr>
          <w:trHeight w:val="450"/>
        </w:trPr>
        <w:tc>
          <w:tcPr>
            <w:tcW w:w="2410" w:type="dxa"/>
            <w:tcBorders>
              <w:top w:val="nil"/>
              <w:left w:val="single" w:sz="8" w:space="0" w:color="FFFFFF"/>
              <w:bottom w:val="single" w:sz="8" w:space="0" w:color="FFFFFF"/>
              <w:right w:val="single" w:sz="8" w:space="0" w:color="FFFFFF"/>
            </w:tcBorders>
            <w:shd w:val="clear" w:color="000000" w:fill="D8E3F0"/>
            <w:hideMark/>
          </w:tcPr>
          <w:p w:rsidR="00E4776A" w:rsidRPr="00DE74C8" w:rsidRDefault="00E4776A" w:rsidP="001A26C3">
            <w:pPr>
              <w:rPr>
                <w:b/>
              </w:rPr>
            </w:pPr>
            <w:r w:rsidRPr="00DE74C8">
              <w:rPr>
                <w:b/>
                <w:lang w:val="kk-KZ"/>
              </w:rPr>
              <w:t>Пайдалы босату</w:t>
            </w:r>
            <w:r w:rsidRPr="00DE74C8">
              <w:rPr>
                <w:b/>
              </w:rPr>
              <w:t xml:space="preserve">, </w:t>
            </w:r>
            <w:proofErr w:type="spellStart"/>
            <w:r w:rsidRPr="00DE74C8">
              <w:rPr>
                <w:b/>
              </w:rPr>
              <w:t>млн.кВт</w:t>
            </w:r>
            <w:proofErr w:type="spellEnd"/>
            <w:r w:rsidRPr="00DE74C8">
              <w:rPr>
                <w:b/>
                <w:lang w:val="kk-KZ"/>
              </w:rPr>
              <w:t>сағ</w:t>
            </w:r>
            <w:r w:rsidRPr="00DE74C8">
              <w:rPr>
                <w:b/>
              </w:rPr>
              <w:t xml:space="preserve">., </w:t>
            </w:r>
            <w:r w:rsidRPr="00DE74C8">
              <w:rPr>
                <w:b/>
                <w:lang w:val="kk-KZ"/>
              </w:rPr>
              <w:t>оның ішінде</w:t>
            </w:r>
            <w:r w:rsidRPr="00DE74C8">
              <w:rPr>
                <w:b/>
              </w:rPr>
              <w:t>:</w:t>
            </w:r>
          </w:p>
        </w:tc>
        <w:tc>
          <w:tcPr>
            <w:tcW w:w="993" w:type="dxa"/>
            <w:tcBorders>
              <w:top w:val="nil"/>
              <w:left w:val="nil"/>
              <w:bottom w:val="single" w:sz="8" w:space="0" w:color="FFFFFF"/>
              <w:right w:val="single" w:sz="8" w:space="0" w:color="FFFFFF"/>
            </w:tcBorders>
            <w:shd w:val="clear" w:color="000000" w:fill="D8E3F0"/>
            <w:vAlign w:val="center"/>
            <w:hideMark/>
          </w:tcPr>
          <w:p w:rsidR="00E4776A" w:rsidRPr="00DE74C8" w:rsidRDefault="00E4776A" w:rsidP="001A26C3">
            <w:pPr>
              <w:jc w:val="center"/>
              <w:rPr>
                <w:b/>
              </w:rPr>
            </w:pPr>
            <w:r w:rsidRPr="00DE74C8">
              <w:rPr>
                <w:b/>
              </w:rPr>
              <w:t>7 085,5</w:t>
            </w:r>
          </w:p>
        </w:tc>
        <w:tc>
          <w:tcPr>
            <w:tcW w:w="1275" w:type="dxa"/>
            <w:tcBorders>
              <w:top w:val="nil"/>
              <w:left w:val="nil"/>
              <w:bottom w:val="single" w:sz="8" w:space="0" w:color="FFFFFF"/>
              <w:right w:val="single" w:sz="4" w:space="0" w:color="FFFFFF"/>
            </w:tcBorders>
            <w:shd w:val="clear" w:color="000000" w:fill="D8E3F0"/>
            <w:vAlign w:val="center"/>
          </w:tcPr>
          <w:p w:rsidR="00E4776A" w:rsidRPr="00DE74C8" w:rsidRDefault="00E4776A" w:rsidP="00E4776A">
            <w:pPr>
              <w:jc w:val="center"/>
              <w:rPr>
                <w:b/>
              </w:rPr>
            </w:pPr>
            <w:r w:rsidRPr="00DE74C8">
              <w:rPr>
                <w:b/>
              </w:rPr>
              <w:t>3 528,3</w:t>
            </w:r>
          </w:p>
        </w:tc>
        <w:tc>
          <w:tcPr>
            <w:tcW w:w="1276" w:type="dxa"/>
            <w:tcBorders>
              <w:top w:val="nil"/>
              <w:left w:val="single" w:sz="4" w:space="0" w:color="FFFFFF"/>
              <w:bottom w:val="single" w:sz="8" w:space="0" w:color="FFFFFF"/>
              <w:right w:val="single" w:sz="8" w:space="0" w:color="FFFFFF"/>
            </w:tcBorders>
            <w:shd w:val="clear" w:color="000000" w:fill="D8E3F0"/>
            <w:vAlign w:val="center"/>
          </w:tcPr>
          <w:p w:rsidR="00E4776A" w:rsidRPr="00DE74C8" w:rsidRDefault="00E4776A" w:rsidP="00E4776A">
            <w:pPr>
              <w:jc w:val="center"/>
              <w:rPr>
                <w:b/>
              </w:rPr>
            </w:pPr>
            <w:r w:rsidRPr="00DE74C8">
              <w:rPr>
                <w:b/>
              </w:rPr>
              <w:t>4 015,7</w:t>
            </w:r>
          </w:p>
        </w:tc>
        <w:tc>
          <w:tcPr>
            <w:tcW w:w="1418" w:type="dxa"/>
            <w:tcBorders>
              <w:top w:val="nil"/>
              <w:left w:val="nil"/>
              <w:bottom w:val="single" w:sz="8" w:space="0" w:color="FFFFFF"/>
              <w:right w:val="single" w:sz="8" w:space="0" w:color="FFFFFF"/>
            </w:tcBorders>
            <w:shd w:val="clear" w:color="000000" w:fill="D8E3F0"/>
            <w:vAlign w:val="center"/>
          </w:tcPr>
          <w:p w:rsidR="00E4776A" w:rsidRPr="00DE74C8" w:rsidRDefault="00E4776A" w:rsidP="00E4776A">
            <w:pPr>
              <w:jc w:val="center"/>
              <w:rPr>
                <w:b/>
              </w:rPr>
            </w:pPr>
            <w:r w:rsidRPr="00DE74C8">
              <w:rPr>
                <w:b/>
              </w:rPr>
              <w:t>4 048,0</w:t>
            </w:r>
          </w:p>
        </w:tc>
        <w:tc>
          <w:tcPr>
            <w:tcW w:w="1275" w:type="dxa"/>
            <w:tcBorders>
              <w:top w:val="nil"/>
              <w:left w:val="nil"/>
              <w:bottom w:val="single" w:sz="8" w:space="0" w:color="FFFFFF"/>
              <w:right w:val="single" w:sz="8" w:space="0" w:color="FFFFFF"/>
            </w:tcBorders>
            <w:shd w:val="clear" w:color="000000" w:fill="D8E3F0"/>
            <w:vAlign w:val="center"/>
          </w:tcPr>
          <w:p w:rsidR="00E4776A" w:rsidRPr="00DE74C8" w:rsidRDefault="00E4776A" w:rsidP="00E4776A">
            <w:pPr>
              <w:jc w:val="center"/>
              <w:rPr>
                <w:b/>
                <w:bCs/>
                <w:color w:val="000000"/>
              </w:rPr>
            </w:pPr>
            <w:r w:rsidRPr="00DE74C8">
              <w:rPr>
                <w:b/>
                <w:bCs/>
                <w:color w:val="000000"/>
              </w:rPr>
              <w:t>32,30</w:t>
            </w:r>
          </w:p>
        </w:tc>
        <w:tc>
          <w:tcPr>
            <w:tcW w:w="993" w:type="dxa"/>
            <w:tcBorders>
              <w:top w:val="nil"/>
              <w:left w:val="nil"/>
              <w:bottom w:val="single" w:sz="8" w:space="0" w:color="FFFFFF"/>
              <w:right w:val="single" w:sz="8" w:space="0" w:color="FFFFFF"/>
            </w:tcBorders>
            <w:shd w:val="clear" w:color="000000" w:fill="D8E3F0"/>
            <w:vAlign w:val="center"/>
          </w:tcPr>
          <w:p w:rsidR="00E4776A" w:rsidRPr="00DE74C8" w:rsidRDefault="00E4776A" w:rsidP="00E4776A">
            <w:pPr>
              <w:jc w:val="center"/>
              <w:rPr>
                <w:b/>
                <w:bCs/>
                <w:color w:val="000000"/>
              </w:rPr>
            </w:pPr>
            <w:r w:rsidRPr="00DE74C8">
              <w:rPr>
                <w:b/>
                <w:bCs/>
                <w:color w:val="000000"/>
              </w:rPr>
              <w:t>101%</w:t>
            </w:r>
          </w:p>
        </w:tc>
        <w:tc>
          <w:tcPr>
            <w:tcW w:w="850" w:type="dxa"/>
            <w:tcBorders>
              <w:top w:val="nil"/>
              <w:left w:val="nil"/>
              <w:bottom w:val="single" w:sz="8" w:space="0" w:color="FFFFFF"/>
              <w:right w:val="single" w:sz="8" w:space="0" w:color="FFFFFF"/>
            </w:tcBorders>
            <w:shd w:val="clear" w:color="000000" w:fill="D8E3F0"/>
            <w:vAlign w:val="center"/>
          </w:tcPr>
          <w:p w:rsidR="00E4776A" w:rsidRPr="00DE74C8" w:rsidRDefault="00E4776A" w:rsidP="00E4776A">
            <w:pPr>
              <w:jc w:val="center"/>
              <w:rPr>
                <w:b/>
                <w:bCs/>
                <w:color w:val="000000"/>
              </w:rPr>
            </w:pPr>
            <w:r w:rsidRPr="00DE74C8">
              <w:rPr>
                <w:b/>
                <w:bCs/>
                <w:color w:val="000000"/>
              </w:rPr>
              <w:t>115%</w:t>
            </w:r>
          </w:p>
        </w:tc>
      </w:tr>
      <w:tr w:rsidR="00E4776A" w:rsidRPr="00DE74C8" w:rsidTr="00E4776A">
        <w:trPr>
          <w:trHeight w:val="260"/>
        </w:trPr>
        <w:tc>
          <w:tcPr>
            <w:tcW w:w="2410" w:type="dxa"/>
            <w:tcBorders>
              <w:top w:val="nil"/>
              <w:left w:val="single" w:sz="8" w:space="0" w:color="FFFFFF"/>
              <w:bottom w:val="single" w:sz="8" w:space="0" w:color="FFFFFF"/>
              <w:right w:val="single" w:sz="8" w:space="0" w:color="FFFFFF"/>
            </w:tcBorders>
            <w:shd w:val="clear" w:color="000000" w:fill="D8E3F0"/>
            <w:hideMark/>
          </w:tcPr>
          <w:p w:rsidR="00E4776A" w:rsidRPr="00DE74C8" w:rsidRDefault="00E4776A" w:rsidP="001A26C3">
            <w:pPr>
              <w:rPr>
                <w:lang w:val="kk-KZ"/>
              </w:rPr>
            </w:pPr>
            <w:r w:rsidRPr="00DE74C8">
              <w:rPr>
                <w:lang w:val="kk-KZ"/>
              </w:rPr>
              <w:t>Тұрғындар</w:t>
            </w:r>
          </w:p>
        </w:tc>
        <w:tc>
          <w:tcPr>
            <w:tcW w:w="993" w:type="dxa"/>
            <w:tcBorders>
              <w:top w:val="nil"/>
              <w:left w:val="nil"/>
              <w:bottom w:val="single" w:sz="8" w:space="0" w:color="FFFFFF"/>
              <w:right w:val="single" w:sz="8" w:space="0" w:color="FFFFFF"/>
            </w:tcBorders>
            <w:shd w:val="clear" w:color="000000" w:fill="D8E3F0"/>
            <w:vAlign w:val="center"/>
            <w:hideMark/>
          </w:tcPr>
          <w:p w:rsidR="00E4776A" w:rsidRPr="00DE74C8" w:rsidRDefault="00E4776A" w:rsidP="001A26C3">
            <w:pPr>
              <w:jc w:val="center"/>
            </w:pPr>
            <w:r w:rsidRPr="00DE74C8">
              <w:t>2 514,6</w:t>
            </w:r>
          </w:p>
        </w:tc>
        <w:tc>
          <w:tcPr>
            <w:tcW w:w="1275" w:type="dxa"/>
            <w:tcBorders>
              <w:top w:val="nil"/>
              <w:left w:val="nil"/>
              <w:bottom w:val="single" w:sz="8" w:space="0" w:color="FFFFFF"/>
              <w:right w:val="single" w:sz="4" w:space="0" w:color="FFFFFF"/>
            </w:tcBorders>
            <w:shd w:val="clear" w:color="000000" w:fill="D8E3F0"/>
            <w:vAlign w:val="center"/>
          </w:tcPr>
          <w:p w:rsidR="00E4776A" w:rsidRPr="00DE74C8" w:rsidRDefault="00E4776A" w:rsidP="00E4776A">
            <w:pPr>
              <w:jc w:val="center"/>
            </w:pPr>
            <w:r w:rsidRPr="00DE74C8">
              <w:t>1 251,0</w:t>
            </w:r>
          </w:p>
        </w:tc>
        <w:tc>
          <w:tcPr>
            <w:tcW w:w="1276" w:type="dxa"/>
            <w:tcBorders>
              <w:top w:val="single" w:sz="8" w:space="0" w:color="FFFFFF"/>
              <w:left w:val="single" w:sz="4" w:space="0" w:color="FFFFFF"/>
              <w:bottom w:val="single" w:sz="8" w:space="0" w:color="FFFFFF"/>
              <w:right w:val="single" w:sz="8" w:space="0" w:color="FFFFFF"/>
            </w:tcBorders>
            <w:shd w:val="clear" w:color="000000" w:fill="D8E3F0"/>
            <w:vAlign w:val="center"/>
          </w:tcPr>
          <w:p w:rsidR="00E4776A" w:rsidRPr="00DE74C8" w:rsidRDefault="00E4776A" w:rsidP="00E4776A">
            <w:pPr>
              <w:jc w:val="center"/>
            </w:pPr>
            <w:r w:rsidRPr="00DE74C8">
              <w:t>1386,4</w:t>
            </w:r>
          </w:p>
        </w:tc>
        <w:tc>
          <w:tcPr>
            <w:tcW w:w="1418" w:type="dxa"/>
            <w:tcBorders>
              <w:top w:val="nil"/>
              <w:left w:val="nil"/>
              <w:bottom w:val="single" w:sz="8" w:space="0" w:color="FFFFFF"/>
              <w:right w:val="single" w:sz="8" w:space="0" w:color="FFFFFF"/>
            </w:tcBorders>
            <w:shd w:val="clear" w:color="000000" w:fill="D8E3F0"/>
            <w:vAlign w:val="center"/>
          </w:tcPr>
          <w:p w:rsidR="00E4776A" w:rsidRPr="00DE74C8" w:rsidRDefault="00E4776A" w:rsidP="00E4776A">
            <w:pPr>
              <w:jc w:val="center"/>
            </w:pPr>
            <w:r w:rsidRPr="00DE74C8">
              <w:t>1293,7</w:t>
            </w:r>
          </w:p>
        </w:tc>
        <w:tc>
          <w:tcPr>
            <w:tcW w:w="1275" w:type="dxa"/>
            <w:tcBorders>
              <w:top w:val="nil"/>
              <w:left w:val="nil"/>
              <w:bottom w:val="single" w:sz="8" w:space="0" w:color="FFFFFF"/>
              <w:right w:val="single" w:sz="8" w:space="0" w:color="FFFFFF"/>
            </w:tcBorders>
            <w:shd w:val="clear" w:color="000000" w:fill="D8E3F0"/>
            <w:vAlign w:val="center"/>
          </w:tcPr>
          <w:p w:rsidR="00E4776A" w:rsidRPr="00DE74C8" w:rsidRDefault="00E4776A" w:rsidP="00E4776A">
            <w:pPr>
              <w:jc w:val="center"/>
              <w:rPr>
                <w:color w:val="000000"/>
              </w:rPr>
            </w:pPr>
            <w:r w:rsidRPr="00DE74C8">
              <w:rPr>
                <w:color w:val="000000"/>
              </w:rPr>
              <w:t>-92,7</w:t>
            </w:r>
          </w:p>
        </w:tc>
        <w:tc>
          <w:tcPr>
            <w:tcW w:w="993" w:type="dxa"/>
            <w:tcBorders>
              <w:top w:val="nil"/>
              <w:left w:val="nil"/>
              <w:bottom w:val="single" w:sz="8" w:space="0" w:color="FFFFFF"/>
              <w:right w:val="single" w:sz="8" w:space="0" w:color="FFFFFF"/>
            </w:tcBorders>
            <w:shd w:val="clear" w:color="000000" w:fill="D8E3F0"/>
            <w:vAlign w:val="center"/>
          </w:tcPr>
          <w:p w:rsidR="00E4776A" w:rsidRPr="00DE74C8" w:rsidRDefault="00E4776A" w:rsidP="00E4776A">
            <w:pPr>
              <w:jc w:val="center"/>
              <w:rPr>
                <w:color w:val="000000"/>
              </w:rPr>
            </w:pPr>
            <w:r w:rsidRPr="00DE74C8">
              <w:rPr>
                <w:color w:val="000000"/>
              </w:rPr>
              <w:t>93%</w:t>
            </w:r>
          </w:p>
        </w:tc>
        <w:tc>
          <w:tcPr>
            <w:tcW w:w="850" w:type="dxa"/>
            <w:tcBorders>
              <w:top w:val="nil"/>
              <w:left w:val="nil"/>
              <w:bottom w:val="single" w:sz="8" w:space="0" w:color="FFFFFF"/>
              <w:right w:val="single" w:sz="8" w:space="0" w:color="FFFFFF"/>
            </w:tcBorders>
            <w:shd w:val="clear" w:color="000000" w:fill="D8E3F0"/>
            <w:vAlign w:val="center"/>
          </w:tcPr>
          <w:p w:rsidR="00E4776A" w:rsidRPr="00DE74C8" w:rsidRDefault="00E4776A" w:rsidP="00E4776A">
            <w:pPr>
              <w:jc w:val="center"/>
              <w:rPr>
                <w:color w:val="000000"/>
              </w:rPr>
            </w:pPr>
            <w:r w:rsidRPr="00DE74C8">
              <w:rPr>
                <w:color w:val="000000"/>
              </w:rPr>
              <w:t>103%</w:t>
            </w:r>
          </w:p>
        </w:tc>
      </w:tr>
      <w:tr w:rsidR="00E4776A" w:rsidRPr="00DE74C8" w:rsidTr="00E4776A">
        <w:trPr>
          <w:trHeight w:val="135"/>
        </w:trPr>
        <w:tc>
          <w:tcPr>
            <w:tcW w:w="2410" w:type="dxa"/>
            <w:tcBorders>
              <w:top w:val="nil"/>
              <w:left w:val="single" w:sz="8" w:space="0" w:color="FFFFFF"/>
              <w:bottom w:val="single" w:sz="8" w:space="0" w:color="FFFFFF"/>
              <w:right w:val="single" w:sz="8" w:space="0" w:color="FFFFFF"/>
            </w:tcBorders>
            <w:shd w:val="clear" w:color="000000" w:fill="D8E3F0"/>
            <w:hideMark/>
          </w:tcPr>
          <w:p w:rsidR="00E4776A" w:rsidRPr="00DE74C8" w:rsidRDefault="00E4776A" w:rsidP="001A26C3">
            <w:pPr>
              <w:rPr>
                <w:lang w:val="kk-KZ"/>
              </w:rPr>
            </w:pPr>
            <w:r w:rsidRPr="00DE74C8">
              <w:rPr>
                <w:lang w:val="kk-KZ"/>
              </w:rPr>
              <w:t>Өнеркәсіп</w:t>
            </w:r>
          </w:p>
        </w:tc>
        <w:tc>
          <w:tcPr>
            <w:tcW w:w="993" w:type="dxa"/>
            <w:tcBorders>
              <w:top w:val="nil"/>
              <w:left w:val="nil"/>
              <w:bottom w:val="single" w:sz="8" w:space="0" w:color="FFFFFF"/>
              <w:right w:val="single" w:sz="8" w:space="0" w:color="FFFFFF"/>
            </w:tcBorders>
            <w:shd w:val="clear" w:color="000000" w:fill="D8E3F0"/>
            <w:vAlign w:val="center"/>
            <w:hideMark/>
          </w:tcPr>
          <w:p w:rsidR="00E4776A" w:rsidRPr="00DE74C8" w:rsidRDefault="00E4776A" w:rsidP="001A26C3">
            <w:pPr>
              <w:jc w:val="center"/>
            </w:pPr>
            <w:r w:rsidRPr="00DE74C8">
              <w:t>1 123,2</w:t>
            </w:r>
          </w:p>
        </w:tc>
        <w:tc>
          <w:tcPr>
            <w:tcW w:w="1275" w:type="dxa"/>
            <w:tcBorders>
              <w:top w:val="nil"/>
              <w:left w:val="nil"/>
              <w:bottom w:val="single" w:sz="8" w:space="0" w:color="FFFFFF"/>
              <w:right w:val="single" w:sz="4" w:space="0" w:color="FFFFFF"/>
            </w:tcBorders>
            <w:shd w:val="clear" w:color="000000" w:fill="D8E3F0"/>
            <w:vAlign w:val="center"/>
          </w:tcPr>
          <w:p w:rsidR="00E4776A" w:rsidRPr="00DE74C8" w:rsidRDefault="00E4776A" w:rsidP="00E4776A">
            <w:pPr>
              <w:jc w:val="center"/>
            </w:pPr>
            <w:r w:rsidRPr="00DE74C8">
              <w:t>567,6</w:t>
            </w:r>
          </w:p>
        </w:tc>
        <w:tc>
          <w:tcPr>
            <w:tcW w:w="1276" w:type="dxa"/>
            <w:tcBorders>
              <w:top w:val="single" w:sz="8" w:space="0" w:color="FFFFFF"/>
              <w:left w:val="single" w:sz="4" w:space="0" w:color="FFFFFF"/>
              <w:bottom w:val="single" w:sz="8" w:space="0" w:color="FFFFFF"/>
              <w:right w:val="single" w:sz="8" w:space="0" w:color="FFFFFF"/>
            </w:tcBorders>
            <w:shd w:val="clear" w:color="000000" w:fill="D8E3F0"/>
            <w:vAlign w:val="center"/>
          </w:tcPr>
          <w:p w:rsidR="00E4776A" w:rsidRPr="00DE74C8" w:rsidRDefault="00E4776A" w:rsidP="00E4776A">
            <w:pPr>
              <w:jc w:val="center"/>
            </w:pPr>
            <w:r w:rsidRPr="00DE74C8">
              <w:t>634,2</w:t>
            </w:r>
          </w:p>
        </w:tc>
        <w:tc>
          <w:tcPr>
            <w:tcW w:w="1418" w:type="dxa"/>
            <w:tcBorders>
              <w:top w:val="nil"/>
              <w:left w:val="nil"/>
              <w:bottom w:val="single" w:sz="8" w:space="0" w:color="FFFFFF"/>
              <w:right w:val="single" w:sz="8" w:space="0" w:color="FFFFFF"/>
            </w:tcBorders>
            <w:shd w:val="clear" w:color="000000" w:fill="D8E3F0"/>
            <w:vAlign w:val="center"/>
          </w:tcPr>
          <w:p w:rsidR="00E4776A" w:rsidRPr="00DE74C8" w:rsidRDefault="00E4776A" w:rsidP="00E4776A">
            <w:pPr>
              <w:jc w:val="center"/>
            </w:pPr>
            <w:r w:rsidRPr="00DE74C8">
              <w:t>734,8</w:t>
            </w:r>
          </w:p>
        </w:tc>
        <w:tc>
          <w:tcPr>
            <w:tcW w:w="1275" w:type="dxa"/>
            <w:tcBorders>
              <w:top w:val="nil"/>
              <w:left w:val="nil"/>
              <w:bottom w:val="single" w:sz="8" w:space="0" w:color="FFFFFF"/>
              <w:right w:val="single" w:sz="8" w:space="0" w:color="FFFFFF"/>
            </w:tcBorders>
            <w:shd w:val="clear" w:color="000000" w:fill="D8E3F0"/>
            <w:vAlign w:val="center"/>
          </w:tcPr>
          <w:p w:rsidR="00E4776A" w:rsidRPr="00DE74C8" w:rsidRDefault="00E4776A" w:rsidP="00E4776A">
            <w:pPr>
              <w:jc w:val="center"/>
              <w:rPr>
                <w:color w:val="000000"/>
              </w:rPr>
            </w:pPr>
            <w:r w:rsidRPr="00DE74C8">
              <w:rPr>
                <w:color w:val="000000"/>
              </w:rPr>
              <w:t>100,6</w:t>
            </w:r>
          </w:p>
        </w:tc>
        <w:tc>
          <w:tcPr>
            <w:tcW w:w="993" w:type="dxa"/>
            <w:tcBorders>
              <w:top w:val="nil"/>
              <w:left w:val="nil"/>
              <w:bottom w:val="single" w:sz="8" w:space="0" w:color="FFFFFF"/>
              <w:right w:val="single" w:sz="8" w:space="0" w:color="FFFFFF"/>
            </w:tcBorders>
            <w:shd w:val="clear" w:color="000000" w:fill="D8E3F0"/>
            <w:vAlign w:val="center"/>
          </w:tcPr>
          <w:p w:rsidR="00E4776A" w:rsidRPr="00DE74C8" w:rsidRDefault="00E4776A" w:rsidP="00E4776A">
            <w:pPr>
              <w:jc w:val="center"/>
              <w:rPr>
                <w:color w:val="000000"/>
              </w:rPr>
            </w:pPr>
            <w:r w:rsidRPr="00DE74C8">
              <w:rPr>
                <w:color w:val="000000"/>
              </w:rPr>
              <w:t>116%</w:t>
            </w:r>
          </w:p>
        </w:tc>
        <w:tc>
          <w:tcPr>
            <w:tcW w:w="850" w:type="dxa"/>
            <w:tcBorders>
              <w:top w:val="nil"/>
              <w:left w:val="nil"/>
              <w:bottom w:val="single" w:sz="8" w:space="0" w:color="FFFFFF"/>
              <w:right w:val="single" w:sz="8" w:space="0" w:color="FFFFFF"/>
            </w:tcBorders>
            <w:shd w:val="clear" w:color="000000" w:fill="D8E3F0"/>
            <w:vAlign w:val="center"/>
          </w:tcPr>
          <w:p w:rsidR="00E4776A" w:rsidRPr="00DE74C8" w:rsidRDefault="00E4776A" w:rsidP="00E4776A">
            <w:pPr>
              <w:jc w:val="center"/>
              <w:rPr>
                <w:color w:val="000000"/>
              </w:rPr>
            </w:pPr>
            <w:r w:rsidRPr="00DE74C8">
              <w:rPr>
                <w:color w:val="000000"/>
              </w:rPr>
              <w:t>129%</w:t>
            </w:r>
          </w:p>
        </w:tc>
      </w:tr>
      <w:tr w:rsidR="00E4776A" w:rsidRPr="00DE74C8" w:rsidTr="00E4776A">
        <w:trPr>
          <w:trHeight w:val="166"/>
        </w:trPr>
        <w:tc>
          <w:tcPr>
            <w:tcW w:w="2410" w:type="dxa"/>
            <w:tcBorders>
              <w:top w:val="nil"/>
              <w:left w:val="single" w:sz="8" w:space="0" w:color="FFFFFF"/>
              <w:bottom w:val="single" w:sz="8" w:space="0" w:color="FFFFFF"/>
              <w:right w:val="single" w:sz="8" w:space="0" w:color="FFFFFF"/>
            </w:tcBorders>
            <w:shd w:val="clear" w:color="000000" w:fill="D8E3F0"/>
            <w:hideMark/>
          </w:tcPr>
          <w:p w:rsidR="00E4776A" w:rsidRPr="00DE74C8" w:rsidRDefault="00E4776A" w:rsidP="001A26C3">
            <w:r w:rsidRPr="00DE74C8">
              <w:t>Бюджет</w:t>
            </w:r>
          </w:p>
        </w:tc>
        <w:tc>
          <w:tcPr>
            <w:tcW w:w="993" w:type="dxa"/>
            <w:tcBorders>
              <w:top w:val="nil"/>
              <w:left w:val="nil"/>
              <w:bottom w:val="single" w:sz="8" w:space="0" w:color="FFFFFF"/>
              <w:right w:val="single" w:sz="8" w:space="0" w:color="FFFFFF"/>
            </w:tcBorders>
            <w:shd w:val="clear" w:color="000000" w:fill="D8E3F0"/>
            <w:vAlign w:val="center"/>
            <w:hideMark/>
          </w:tcPr>
          <w:p w:rsidR="00E4776A" w:rsidRPr="00DE74C8" w:rsidRDefault="00E4776A" w:rsidP="001A26C3">
            <w:pPr>
              <w:jc w:val="center"/>
            </w:pPr>
            <w:r w:rsidRPr="00DE74C8">
              <w:t>217,6</w:t>
            </w:r>
          </w:p>
        </w:tc>
        <w:tc>
          <w:tcPr>
            <w:tcW w:w="1275" w:type="dxa"/>
            <w:tcBorders>
              <w:top w:val="nil"/>
              <w:left w:val="nil"/>
              <w:bottom w:val="single" w:sz="8" w:space="0" w:color="FFFFFF"/>
              <w:right w:val="single" w:sz="4" w:space="0" w:color="FFFFFF"/>
            </w:tcBorders>
            <w:shd w:val="clear" w:color="000000" w:fill="D8E3F0"/>
            <w:vAlign w:val="center"/>
          </w:tcPr>
          <w:p w:rsidR="00E4776A" w:rsidRPr="00DE74C8" w:rsidRDefault="00E4776A" w:rsidP="00E4776A">
            <w:pPr>
              <w:jc w:val="center"/>
            </w:pPr>
            <w:r w:rsidRPr="00DE74C8">
              <w:t>114,4</w:t>
            </w:r>
          </w:p>
        </w:tc>
        <w:tc>
          <w:tcPr>
            <w:tcW w:w="1276" w:type="dxa"/>
            <w:tcBorders>
              <w:top w:val="single" w:sz="8" w:space="0" w:color="FFFFFF"/>
              <w:left w:val="single" w:sz="4" w:space="0" w:color="FFFFFF"/>
              <w:bottom w:val="single" w:sz="8" w:space="0" w:color="FFFFFF"/>
              <w:right w:val="single" w:sz="8" w:space="0" w:color="FFFFFF"/>
            </w:tcBorders>
            <w:shd w:val="clear" w:color="000000" w:fill="D8E3F0"/>
            <w:vAlign w:val="center"/>
          </w:tcPr>
          <w:p w:rsidR="00E4776A" w:rsidRPr="00DE74C8" w:rsidRDefault="00E4776A" w:rsidP="00E4776A">
            <w:pPr>
              <w:jc w:val="center"/>
            </w:pPr>
            <w:r w:rsidRPr="00DE74C8">
              <w:t>129,5</w:t>
            </w:r>
          </w:p>
        </w:tc>
        <w:tc>
          <w:tcPr>
            <w:tcW w:w="1418" w:type="dxa"/>
            <w:tcBorders>
              <w:top w:val="nil"/>
              <w:left w:val="nil"/>
              <w:bottom w:val="single" w:sz="8" w:space="0" w:color="FFFFFF"/>
              <w:right w:val="single" w:sz="8" w:space="0" w:color="FFFFFF"/>
            </w:tcBorders>
            <w:shd w:val="clear" w:color="000000" w:fill="D8E3F0"/>
            <w:vAlign w:val="center"/>
          </w:tcPr>
          <w:p w:rsidR="00E4776A" w:rsidRPr="00DE74C8" w:rsidRDefault="00E4776A" w:rsidP="00E4776A">
            <w:pPr>
              <w:jc w:val="center"/>
            </w:pPr>
            <w:r w:rsidRPr="00DE74C8">
              <w:t>135,1</w:t>
            </w:r>
          </w:p>
        </w:tc>
        <w:tc>
          <w:tcPr>
            <w:tcW w:w="1275" w:type="dxa"/>
            <w:tcBorders>
              <w:top w:val="nil"/>
              <w:left w:val="nil"/>
              <w:bottom w:val="single" w:sz="8" w:space="0" w:color="FFFFFF"/>
              <w:right w:val="single" w:sz="8" w:space="0" w:color="FFFFFF"/>
            </w:tcBorders>
            <w:shd w:val="clear" w:color="000000" w:fill="D8E3F0"/>
            <w:vAlign w:val="center"/>
          </w:tcPr>
          <w:p w:rsidR="00E4776A" w:rsidRPr="00DE74C8" w:rsidRDefault="00E4776A" w:rsidP="00E4776A">
            <w:pPr>
              <w:jc w:val="center"/>
              <w:rPr>
                <w:color w:val="000000"/>
              </w:rPr>
            </w:pPr>
            <w:r w:rsidRPr="00DE74C8">
              <w:rPr>
                <w:color w:val="000000"/>
              </w:rPr>
              <w:t>5,6</w:t>
            </w:r>
          </w:p>
        </w:tc>
        <w:tc>
          <w:tcPr>
            <w:tcW w:w="993" w:type="dxa"/>
            <w:tcBorders>
              <w:top w:val="nil"/>
              <w:left w:val="nil"/>
              <w:bottom w:val="single" w:sz="8" w:space="0" w:color="FFFFFF"/>
              <w:right w:val="single" w:sz="8" w:space="0" w:color="FFFFFF"/>
            </w:tcBorders>
            <w:shd w:val="clear" w:color="000000" w:fill="D8E3F0"/>
            <w:vAlign w:val="center"/>
          </w:tcPr>
          <w:p w:rsidR="00E4776A" w:rsidRPr="00DE74C8" w:rsidRDefault="00E4776A" w:rsidP="00E4776A">
            <w:pPr>
              <w:jc w:val="center"/>
              <w:rPr>
                <w:color w:val="000000"/>
              </w:rPr>
            </w:pPr>
            <w:r w:rsidRPr="00DE74C8">
              <w:rPr>
                <w:color w:val="000000"/>
              </w:rPr>
              <w:t>104%</w:t>
            </w:r>
          </w:p>
        </w:tc>
        <w:tc>
          <w:tcPr>
            <w:tcW w:w="850" w:type="dxa"/>
            <w:tcBorders>
              <w:top w:val="nil"/>
              <w:left w:val="nil"/>
              <w:bottom w:val="single" w:sz="8" w:space="0" w:color="FFFFFF"/>
              <w:right w:val="single" w:sz="8" w:space="0" w:color="FFFFFF"/>
            </w:tcBorders>
            <w:shd w:val="clear" w:color="000000" w:fill="D8E3F0"/>
            <w:vAlign w:val="center"/>
          </w:tcPr>
          <w:p w:rsidR="00E4776A" w:rsidRPr="00DE74C8" w:rsidRDefault="00E4776A" w:rsidP="00E4776A">
            <w:pPr>
              <w:jc w:val="center"/>
              <w:rPr>
                <w:color w:val="000000"/>
              </w:rPr>
            </w:pPr>
            <w:r w:rsidRPr="00DE74C8">
              <w:rPr>
                <w:color w:val="000000"/>
              </w:rPr>
              <w:t>118%</w:t>
            </w:r>
          </w:p>
        </w:tc>
      </w:tr>
      <w:tr w:rsidR="00E4776A" w:rsidRPr="00DE74C8" w:rsidTr="00E4776A">
        <w:trPr>
          <w:trHeight w:val="68"/>
        </w:trPr>
        <w:tc>
          <w:tcPr>
            <w:tcW w:w="2410" w:type="dxa"/>
            <w:tcBorders>
              <w:top w:val="nil"/>
              <w:left w:val="single" w:sz="8" w:space="0" w:color="FFFFFF"/>
              <w:bottom w:val="single" w:sz="8" w:space="0" w:color="FFFFFF"/>
              <w:right w:val="single" w:sz="8" w:space="0" w:color="FFFFFF"/>
            </w:tcBorders>
            <w:shd w:val="clear" w:color="000000" w:fill="D8E3F0"/>
            <w:hideMark/>
          </w:tcPr>
          <w:p w:rsidR="00E4776A" w:rsidRPr="00DE74C8" w:rsidRDefault="00E4776A" w:rsidP="001A26C3">
            <w:pPr>
              <w:rPr>
                <w:lang w:val="kk-KZ"/>
              </w:rPr>
            </w:pPr>
            <w:r w:rsidRPr="00DE74C8">
              <w:rPr>
                <w:lang w:val="kk-KZ"/>
              </w:rPr>
              <w:t>Өзгелері</w:t>
            </w:r>
          </w:p>
        </w:tc>
        <w:tc>
          <w:tcPr>
            <w:tcW w:w="993" w:type="dxa"/>
            <w:tcBorders>
              <w:top w:val="nil"/>
              <w:left w:val="nil"/>
              <w:bottom w:val="single" w:sz="8" w:space="0" w:color="FFFFFF"/>
              <w:right w:val="single" w:sz="8" w:space="0" w:color="FFFFFF"/>
            </w:tcBorders>
            <w:shd w:val="clear" w:color="000000" w:fill="D8E3F0"/>
            <w:vAlign w:val="center"/>
            <w:hideMark/>
          </w:tcPr>
          <w:p w:rsidR="00E4776A" w:rsidRPr="00DE74C8" w:rsidRDefault="00E4776A" w:rsidP="001A26C3">
            <w:pPr>
              <w:jc w:val="center"/>
            </w:pPr>
            <w:r w:rsidRPr="00DE74C8">
              <w:t>3 230,2</w:t>
            </w:r>
          </w:p>
        </w:tc>
        <w:tc>
          <w:tcPr>
            <w:tcW w:w="1275" w:type="dxa"/>
            <w:tcBorders>
              <w:top w:val="nil"/>
              <w:left w:val="nil"/>
              <w:bottom w:val="single" w:sz="8" w:space="0" w:color="FFFFFF"/>
              <w:right w:val="single" w:sz="4" w:space="0" w:color="FFFFFF"/>
            </w:tcBorders>
            <w:shd w:val="clear" w:color="000000" w:fill="D8E3F0"/>
            <w:vAlign w:val="center"/>
          </w:tcPr>
          <w:p w:rsidR="00E4776A" w:rsidRPr="00DE74C8" w:rsidRDefault="00E4776A" w:rsidP="00E4776A">
            <w:pPr>
              <w:jc w:val="center"/>
            </w:pPr>
            <w:r w:rsidRPr="00DE74C8">
              <w:t>1 595,3</w:t>
            </w:r>
          </w:p>
        </w:tc>
        <w:tc>
          <w:tcPr>
            <w:tcW w:w="1276" w:type="dxa"/>
            <w:tcBorders>
              <w:top w:val="single" w:sz="8" w:space="0" w:color="FFFFFF"/>
              <w:left w:val="single" w:sz="4" w:space="0" w:color="FFFFFF"/>
              <w:bottom w:val="single" w:sz="8" w:space="0" w:color="FFFFFF"/>
              <w:right w:val="single" w:sz="8" w:space="0" w:color="FFFFFF"/>
            </w:tcBorders>
            <w:shd w:val="clear" w:color="000000" w:fill="D8E3F0"/>
            <w:vAlign w:val="center"/>
          </w:tcPr>
          <w:p w:rsidR="00E4776A" w:rsidRPr="00DE74C8" w:rsidRDefault="00E4776A" w:rsidP="00E4776A">
            <w:pPr>
              <w:jc w:val="center"/>
            </w:pPr>
            <w:r w:rsidRPr="00DE74C8">
              <w:t>1865,6</w:t>
            </w:r>
          </w:p>
        </w:tc>
        <w:tc>
          <w:tcPr>
            <w:tcW w:w="1418" w:type="dxa"/>
            <w:tcBorders>
              <w:top w:val="nil"/>
              <w:left w:val="nil"/>
              <w:bottom w:val="single" w:sz="8" w:space="0" w:color="FFFFFF"/>
              <w:right w:val="single" w:sz="8" w:space="0" w:color="FFFFFF"/>
            </w:tcBorders>
            <w:shd w:val="clear" w:color="000000" w:fill="D8E3F0"/>
            <w:vAlign w:val="center"/>
          </w:tcPr>
          <w:p w:rsidR="00E4776A" w:rsidRPr="00DE74C8" w:rsidRDefault="00E4776A" w:rsidP="00E4776A">
            <w:pPr>
              <w:jc w:val="center"/>
            </w:pPr>
            <w:r w:rsidRPr="00DE74C8">
              <w:t>1884,3</w:t>
            </w:r>
          </w:p>
        </w:tc>
        <w:tc>
          <w:tcPr>
            <w:tcW w:w="1275" w:type="dxa"/>
            <w:tcBorders>
              <w:top w:val="nil"/>
              <w:left w:val="nil"/>
              <w:bottom w:val="single" w:sz="8" w:space="0" w:color="FFFFFF"/>
              <w:right w:val="single" w:sz="8" w:space="0" w:color="FFFFFF"/>
            </w:tcBorders>
            <w:shd w:val="clear" w:color="000000" w:fill="D8E3F0"/>
            <w:vAlign w:val="center"/>
          </w:tcPr>
          <w:p w:rsidR="00E4776A" w:rsidRPr="00DE74C8" w:rsidRDefault="00E4776A" w:rsidP="00E4776A">
            <w:pPr>
              <w:jc w:val="center"/>
              <w:rPr>
                <w:color w:val="000000"/>
              </w:rPr>
            </w:pPr>
            <w:r w:rsidRPr="00DE74C8">
              <w:rPr>
                <w:color w:val="000000"/>
              </w:rPr>
              <w:t>18,7</w:t>
            </w:r>
          </w:p>
        </w:tc>
        <w:tc>
          <w:tcPr>
            <w:tcW w:w="993" w:type="dxa"/>
            <w:tcBorders>
              <w:top w:val="nil"/>
              <w:left w:val="nil"/>
              <w:bottom w:val="single" w:sz="8" w:space="0" w:color="FFFFFF"/>
              <w:right w:val="single" w:sz="8" w:space="0" w:color="FFFFFF"/>
            </w:tcBorders>
            <w:shd w:val="clear" w:color="000000" w:fill="D8E3F0"/>
            <w:vAlign w:val="center"/>
          </w:tcPr>
          <w:p w:rsidR="00E4776A" w:rsidRPr="00DE74C8" w:rsidRDefault="00E4776A" w:rsidP="00E4776A">
            <w:pPr>
              <w:jc w:val="center"/>
              <w:rPr>
                <w:color w:val="000000"/>
              </w:rPr>
            </w:pPr>
            <w:r w:rsidRPr="00DE74C8">
              <w:rPr>
                <w:color w:val="000000"/>
              </w:rPr>
              <w:t>101%</w:t>
            </w:r>
          </w:p>
        </w:tc>
        <w:tc>
          <w:tcPr>
            <w:tcW w:w="850" w:type="dxa"/>
            <w:tcBorders>
              <w:top w:val="nil"/>
              <w:left w:val="nil"/>
              <w:bottom w:val="single" w:sz="8" w:space="0" w:color="FFFFFF"/>
              <w:right w:val="single" w:sz="8" w:space="0" w:color="FFFFFF"/>
            </w:tcBorders>
            <w:shd w:val="clear" w:color="000000" w:fill="D8E3F0"/>
            <w:vAlign w:val="center"/>
          </w:tcPr>
          <w:p w:rsidR="00E4776A" w:rsidRPr="00DE74C8" w:rsidRDefault="00E4776A" w:rsidP="00E4776A">
            <w:pPr>
              <w:jc w:val="center"/>
              <w:rPr>
                <w:color w:val="000000"/>
              </w:rPr>
            </w:pPr>
            <w:r w:rsidRPr="00DE74C8">
              <w:rPr>
                <w:color w:val="000000"/>
              </w:rPr>
              <w:t>118%</w:t>
            </w:r>
          </w:p>
        </w:tc>
      </w:tr>
    </w:tbl>
    <w:p w:rsidR="00A162AF" w:rsidRPr="006817D1" w:rsidRDefault="00A162AF" w:rsidP="001A26C3">
      <w:pPr>
        <w:autoSpaceDE w:val="0"/>
        <w:autoSpaceDN w:val="0"/>
        <w:adjustRightInd w:val="0"/>
        <w:spacing w:line="240" w:lineRule="atLeast"/>
        <w:jc w:val="both"/>
        <w:rPr>
          <w:sz w:val="24"/>
          <w:szCs w:val="24"/>
          <w:highlight w:val="yellow"/>
          <w:lang w:val="kk-KZ"/>
        </w:rPr>
      </w:pPr>
    </w:p>
    <w:p w:rsidR="00FD2B7E" w:rsidRPr="0013045A" w:rsidRDefault="00FD2B7E" w:rsidP="00FD2B7E">
      <w:pPr>
        <w:autoSpaceDE w:val="0"/>
        <w:autoSpaceDN w:val="0"/>
        <w:adjustRightInd w:val="0"/>
        <w:spacing w:line="240" w:lineRule="atLeast"/>
        <w:ind w:firstLine="567"/>
        <w:jc w:val="both"/>
        <w:rPr>
          <w:sz w:val="24"/>
          <w:szCs w:val="24"/>
          <w:lang w:val="kk-KZ"/>
        </w:rPr>
      </w:pPr>
      <w:r w:rsidRPr="0013045A">
        <w:rPr>
          <w:sz w:val="24"/>
          <w:szCs w:val="24"/>
          <w:lang w:val="kk-KZ"/>
        </w:rPr>
        <w:t xml:space="preserve">Серіктестіктің қаржы-шаруашылық қызметінің нақты көрсеткіштерін ескере отырып, 2024 жылдың 1 </w:t>
      </w:r>
      <w:r>
        <w:rPr>
          <w:sz w:val="24"/>
          <w:szCs w:val="24"/>
          <w:lang w:val="kk-KZ"/>
        </w:rPr>
        <w:t xml:space="preserve">жартыжылдығында </w:t>
      </w:r>
      <w:r w:rsidRPr="0013045A">
        <w:rPr>
          <w:sz w:val="24"/>
          <w:szCs w:val="24"/>
          <w:lang w:val="kk-KZ"/>
        </w:rPr>
        <w:t>мынадай мәндерде қаржылық негізгі көрсеткіштер (ҚНК) қалыптасты:</w:t>
      </w:r>
    </w:p>
    <w:p w:rsidR="00E50065" w:rsidRPr="006817D1" w:rsidRDefault="00E50065" w:rsidP="00E50065">
      <w:pPr>
        <w:autoSpaceDE w:val="0"/>
        <w:autoSpaceDN w:val="0"/>
        <w:adjustRightInd w:val="0"/>
        <w:spacing w:line="240" w:lineRule="atLeast"/>
        <w:ind w:firstLine="567"/>
        <w:jc w:val="both"/>
        <w:rPr>
          <w:sz w:val="24"/>
          <w:szCs w:val="24"/>
          <w:highlight w:val="yellow"/>
          <w:lang w:val="kk-KZ"/>
        </w:rPr>
      </w:pPr>
    </w:p>
    <w:tbl>
      <w:tblPr>
        <w:tblW w:w="4945" w:type="pct"/>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8" w:type="dxa"/>
          <w:left w:w="113" w:type="dxa"/>
          <w:bottom w:w="28" w:type="dxa"/>
          <w:right w:w="113" w:type="dxa"/>
        </w:tblCellMar>
        <w:tblLook w:val="00A0" w:firstRow="1" w:lastRow="0" w:firstColumn="1" w:lastColumn="0" w:noHBand="0" w:noVBand="0"/>
      </w:tblPr>
      <w:tblGrid>
        <w:gridCol w:w="3512"/>
        <w:gridCol w:w="1586"/>
        <w:gridCol w:w="1565"/>
        <w:gridCol w:w="1411"/>
        <w:gridCol w:w="1052"/>
        <w:gridCol w:w="1052"/>
      </w:tblGrid>
      <w:tr w:rsidR="001643FB" w:rsidRPr="00FD2B7E" w:rsidTr="001643FB">
        <w:trPr>
          <w:trHeight w:val="120"/>
        </w:trPr>
        <w:tc>
          <w:tcPr>
            <w:tcW w:w="1725" w:type="pct"/>
            <w:vMerge w:val="restart"/>
            <w:shd w:val="clear" w:color="auto" w:fill="C6D9F1"/>
            <w:vAlign w:val="center"/>
          </w:tcPr>
          <w:p w:rsidR="001643FB" w:rsidRPr="00FD2B7E" w:rsidRDefault="001643FB" w:rsidP="00680E55">
            <w:pPr>
              <w:jc w:val="center"/>
              <w:rPr>
                <w:b/>
                <w:lang w:val="kk-KZ"/>
              </w:rPr>
            </w:pPr>
            <w:r w:rsidRPr="00FD2B7E">
              <w:rPr>
                <w:rFonts w:eastAsia="Times New Roman"/>
                <w:b/>
                <w:bCs/>
                <w:lang w:val="kk-KZ"/>
              </w:rPr>
              <w:t>Стратегиялық және операциялық ҚНК</w:t>
            </w:r>
          </w:p>
        </w:tc>
        <w:tc>
          <w:tcPr>
            <w:tcW w:w="779" w:type="pct"/>
            <w:vMerge w:val="restart"/>
            <w:shd w:val="clear" w:color="auto" w:fill="C6D9F1"/>
          </w:tcPr>
          <w:p w:rsidR="001643FB" w:rsidRPr="00FD2B7E" w:rsidRDefault="001643FB" w:rsidP="00DB30BB">
            <w:pPr>
              <w:jc w:val="center"/>
              <w:rPr>
                <w:b/>
              </w:rPr>
            </w:pPr>
            <w:proofErr w:type="spellStart"/>
            <w:r w:rsidRPr="00FD2B7E">
              <w:rPr>
                <w:b/>
              </w:rPr>
              <w:t>Өлшем</w:t>
            </w:r>
            <w:proofErr w:type="spellEnd"/>
            <w:r w:rsidRPr="00FD2B7E">
              <w:rPr>
                <w:b/>
              </w:rPr>
              <w:t xml:space="preserve"> </w:t>
            </w:r>
            <w:proofErr w:type="spellStart"/>
            <w:r w:rsidRPr="00FD2B7E">
              <w:rPr>
                <w:b/>
              </w:rPr>
              <w:t>бірліктері</w:t>
            </w:r>
            <w:proofErr w:type="spellEnd"/>
          </w:p>
        </w:tc>
        <w:tc>
          <w:tcPr>
            <w:tcW w:w="769" w:type="pct"/>
            <w:vMerge w:val="restart"/>
            <w:shd w:val="clear" w:color="auto" w:fill="C6D9F1"/>
            <w:vAlign w:val="center"/>
          </w:tcPr>
          <w:p w:rsidR="001643FB" w:rsidRPr="00FD2B7E" w:rsidRDefault="001643FB" w:rsidP="001643FB">
            <w:pPr>
              <w:jc w:val="center"/>
              <w:rPr>
                <w:b/>
              </w:rPr>
            </w:pPr>
            <w:r w:rsidRPr="00FD2B7E">
              <w:rPr>
                <w:b/>
              </w:rPr>
              <w:t>202</w:t>
            </w:r>
            <w:r w:rsidRPr="00FD2B7E">
              <w:rPr>
                <w:b/>
                <w:lang w:val="kk-KZ"/>
              </w:rPr>
              <w:t>3 ж</w:t>
            </w:r>
            <w:r w:rsidRPr="00FD2B7E">
              <w:rPr>
                <w:b/>
              </w:rPr>
              <w:t>.</w:t>
            </w:r>
          </w:p>
          <w:p w:rsidR="001643FB" w:rsidRPr="00FD2B7E" w:rsidRDefault="001643FB" w:rsidP="001643FB">
            <w:pPr>
              <w:jc w:val="center"/>
              <w:rPr>
                <w:b/>
              </w:rPr>
            </w:pPr>
            <w:r w:rsidRPr="00FD2B7E">
              <w:rPr>
                <w:b/>
              </w:rPr>
              <w:t>Факт</w:t>
            </w:r>
          </w:p>
        </w:tc>
        <w:tc>
          <w:tcPr>
            <w:tcW w:w="693" w:type="pct"/>
            <w:vMerge w:val="restart"/>
            <w:shd w:val="clear" w:color="auto" w:fill="C6D9F1"/>
            <w:vAlign w:val="center"/>
          </w:tcPr>
          <w:p w:rsidR="001643FB" w:rsidRPr="00FD2B7E" w:rsidRDefault="00FD2B7E" w:rsidP="001643FB">
            <w:pPr>
              <w:jc w:val="center"/>
              <w:rPr>
                <w:b/>
                <w:lang w:val="kk-KZ"/>
              </w:rPr>
            </w:pPr>
            <w:r w:rsidRPr="00FD2B7E">
              <w:rPr>
                <w:b/>
                <w:lang w:val="kk-KZ"/>
              </w:rPr>
              <w:t>2023 ж. 1 ж.</w:t>
            </w:r>
          </w:p>
          <w:p w:rsidR="00FD2B7E" w:rsidRPr="00FD2B7E" w:rsidRDefault="00FD2B7E" w:rsidP="001643FB">
            <w:pPr>
              <w:jc w:val="center"/>
              <w:rPr>
                <w:b/>
                <w:lang w:val="kk-KZ"/>
              </w:rPr>
            </w:pPr>
            <w:r w:rsidRPr="00FD2B7E">
              <w:rPr>
                <w:b/>
                <w:lang w:val="kk-KZ"/>
              </w:rPr>
              <w:t>Факт</w:t>
            </w:r>
          </w:p>
        </w:tc>
        <w:tc>
          <w:tcPr>
            <w:tcW w:w="1034" w:type="pct"/>
            <w:gridSpan w:val="2"/>
            <w:shd w:val="clear" w:color="auto" w:fill="C6D9F1"/>
            <w:vAlign w:val="center"/>
          </w:tcPr>
          <w:p w:rsidR="001643FB" w:rsidRPr="00FD2B7E" w:rsidRDefault="00FD2B7E" w:rsidP="008A6CDD">
            <w:pPr>
              <w:jc w:val="center"/>
              <w:rPr>
                <w:b/>
                <w:lang w:val="kk-KZ"/>
              </w:rPr>
            </w:pPr>
            <w:r w:rsidRPr="00FD2B7E">
              <w:rPr>
                <w:b/>
                <w:lang w:val="kk-KZ"/>
              </w:rPr>
              <w:t>2024 ж. 1 ж.</w:t>
            </w:r>
          </w:p>
        </w:tc>
      </w:tr>
      <w:tr w:rsidR="001643FB" w:rsidRPr="00FD2B7E" w:rsidTr="001643FB">
        <w:trPr>
          <w:trHeight w:val="54"/>
        </w:trPr>
        <w:tc>
          <w:tcPr>
            <w:tcW w:w="1725" w:type="pct"/>
            <w:vMerge/>
            <w:shd w:val="clear" w:color="auto" w:fill="C6D9F1"/>
            <w:vAlign w:val="center"/>
          </w:tcPr>
          <w:p w:rsidR="001643FB" w:rsidRPr="00FD2B7E" w:rsidRDefault="001643FB" w:rsidP="00680E55">
            <w:pPr>
              <w:jc w:val="center"/>
              <w:rPr>
                <w:b/>
                <w:bCs/>
                <w:iCs/>
                <w:lang w:val="kk-KZ"/>
              </w:rPr>
            </w:pPr>
          </w:p>
        </w:tc>
        <w:tc>
          <w:tcPr>
            <w:tcW w:w="779" w:type="pct"/>
            <w:vMerge/>
            <w:shd w:val="clear" w:color="auto" w:fill="C6D9F1"/>
          </w:tcPr>
          <w:p w:rsidR="001643FB" w:rsidRPr="00FD2B7E" w:rsidRDefault="001643FB" w:rsidP="00920FBA">
            <w:pPr>
              <w:jc w:val="center"/>
              <w:rPr>
                <w:b/>
                <w:bCs/>
                <w:iCs/>
                <w:lang w:val="kk-KZ"/>
              </w:rPr>
            </w:pPr>
          </w:p>
        </w:tc>
        <w:tc>
          <w:tcPr>
            <w:tcW w:w="769" w:type="pct"/>
            <w:vMerge/>
            <w:shd w:val="clear" w:color="auto" w:fill="C6D9F1"/>
            <w:vAlign w:val="center"/>
          </w:tcPr>
          <w:p w:rsidR="001643FB" w:rsidRPr="00FD2B7E" w:rsidRDefault="001643FB" w:rsidP="001643FB">
            <w:pPr>
              <w:jc w:val="center"/>
              <w:rPr>
                <w:b/>
                <w:bCs/>
                <w:iCs/>
                <w:lang w:val="kk-KZ"/>
              </w:rPr>
            </w:pPr>
          </w:p>
        </w:tc>
        <w:tc>
          <w:tcPr>
            <w:tcW w:w="693" w:type="pct"/>
            <w:vMerge/>
            <w:shd w:val="clear" w:color="auto" w:fill="C6D9F1"/>
            <w:vAlign w:val="center"/>
          </w:tcPr>
          <w:p w:rsidR="001643FB" w:rsidRPr="00FD2B7E" w:rsidRDefault="001643FB" w:rsidP="001643FB">
            <w:pPr>
              <w:jc w:val="center"/>
              <w:rPr>
                <w:b/>
                <w:bCs/>
                <w:iCs/>
                <w:lang w:val="kk-KZ"/>
              </w:rPr>
            </w:pPr>
          </w:p>
        </w:tc>
        <w:tc>
          <w:tcPr>
            <w:tcW w:w="517" w:type="pct"/>
            <w:shd w:val="clear" w:color="auto" w:fill="C6D9F1"/>
            <w:vAlign w:val="center"/>
          </w:tcPr>
          <w:p w:rsidR="001643FB" w:rsidRPr="00FD2B7E" w:rsidRDefault="001643FB" w:rsidP="001643FB">
            <w:pPr>
              <w:jc w:val="center"/>
              <w:rPr>
                <w:b/>
                <w:bCs/>
                <w:iCs/>
                <w:lang w:val="kk-KZ"/>
              </w:rPr>
            </w:pPr>
            <w:r w:rsidRPr="00FD2B7E">
              <w:rPr>
                <w:b/>
                <w:bCs/>
                <w:iCs/>
                <w:lang w:val="kk-KZ"/>
              </w:rPr>
              <w:t>Жоспар</w:t>
            </w:r>
          </w:p>
        </w:tc>
        <w:tc>
          <w:tcPr>
            <w:tcW w:w="517" w:type="pct"/>
            <w:shd w:val="clear" w:color="auto" w:fill="C6D9F1"/>
            <w:vAlign w:val="center"/>
          </w:tcPr>
          <w:p w:rsidR="001643FB" w:rsidRPr="00FD2B7E" w:rsidRDefault="001643FB" w:rsidP="001643FB">
            <w:pPr>
              <w:jc w:val="center"/>
              <w:rPr>
                <w:b/>
                <w:bCs/>
                <w:iCs/>
                <w:lang w:val="kk-KZ"/>
              </w:rPr>
            </w:pPr>
            <w:r w:rsidRPr="00FD2B7E">
              <w:rPr>
                <w:b/>
                <w:bCs/>
                <w:iCs/>
                <w:lang w:val="kk-KZ"/>
              </w:rPr>
              <w:t>Факт</w:t>
            </w:r>
          </w:p>
        </w:tc>
      </w:tr>
      <w:tr w:rsidR="001643FB" w:rsidRPr="00FD2B7E" w:rsidTr="001643FB">
        <w:trPr>
          <w:trHeight w:val="59"/>
        </w:trPr>
        <w:tc>
          <w:tcPr>
            <w:tcW w:w="1725" w:type="pct"/>
            <w:shd w:val="clear" w:color="auto" w:fill="D8E3F0"/>
            <w:vAlign w:val="center"/>
          </w:tcPr>
          <w:p w:rsidR="001643FB" w:rsidRPr="00FD2B7E" w:rsidRDefault="001643FB" w:rsidP="00427DEB">
            <w:pPr>
              <w:pStyle w:val="ac"/>
              <w:spacing w:before="0" w:beforeAutospacing="0" w:after="0" w:afterAutospacing="0"/>
              <w:textAlignment w:val="center"/>
              <w:rPr>
                <w:rFonts w:ascii="Times New Roman" w:hAnsi="Times New Roman" w:cs="Times New Roman"/>
                <w:sz w:val="20"/>
                <w:szCs w:val="20"/>
                <w:lang w:val="kk-KZ"/>
              </w:rPr>
            </w:pPr>
            <w:r w:rsidRPr="00FD2B7E">
              <w:rPr>
                <w:rFonts w:ascii="Times New Roman" w:hAnsi="Times New Roman" w:cs="Times New Roman"/>
                <w:sz w:val="20"/>
                <w:szCs w:val="20"/>
                <w:lang w:val="kk-KZ"/>
              </w:rPr>
              <w:t>NAV</w:t>
            </w:r>
          </w:p>
        </w:tc>
        <w:tc>
          <w:tcPr>
            <w:tcW w:w="779" w:type="pct"/>
            <w:shd w:val="clear" w:color="auto" w:fill="D8E3F0"/>
            <w:vAlign w:val="center"/>
          </w:tcPr>
          <w:p w:rsidR="001643FB" w:rsidRPr="00FD2B7E" w:rsidRDefault="001643FB" w:rsidP="00427DEB">
            <w:pPr>
              <w:pStyle w:val="ac"/>
              <w:spacing w:before="0" w:beforeAutospacing="0" w:after="0" w:afterAutospacing="0"/>
              <w:ind w:hanging="108"/>
              <w:jc w:val="center"/>
              <w:textAlignment w:val="center"/>
              <w:rPr>
                <w:rFonts w:ascii="Times New Roman" w:hAnsi="Times New Roman" w:cs="Times New Roman"/>
                <w:sz w:val="20"/>
                <w:szCs w:val="20"/>
                <w:lang w:val="kk-KZ"/>
              </w:rPr>
            </w:pPr>
            <w:r w:rsidRPr="00FD2B7E">
              <w:rPr>
                <w:rFonts w:ascii="Times New Roman" w:hAnsi="Times New Roman" w:cs="Times New Roman"/>
                <w:kern w:val="24"/>
                <w:sz w:val="20"/>
                <w:szCs w:val="20"/>
                <w:lang w:val="kk-KZ"/>
              </w:rPr>
              <w:t>млн. теңге</w:t>
            </w:r>
          </w:p>
        </w:tc>
        <w:tc>
          <w:tcPr>
            <w:tcW w:w="769" w:type="pct"/>
            <w:shd w:val="clear" w:color="auto" w:fill="D8E3F0"/>
            <w:vAlign w:val="center"/>
          </w:tcPr>
          <w:p w:rsidR="001643FB" w:rsidRPr="00FD2B7E" w:rsidRDefault="001643FB" w:rsidP="001643FB">
            <w:pPr>
              <w:jc w:val="center"/>
              <w:rPr>
                <w:lang w:val="kk-KZ"/>
              </w:rPr>
            </w:pPr>
            <w:r w:rsidRPr="00FD2B7E">
              <w:rPr>
                <w:lang w:val="kk-KZ"/>
              </w:rPr>
              <w:t>-9 167,7</w:t>
            </w:r>
          </w:p>
        </w:tc>
        <w:tc>
          <w:tcPr>
            <w:tcW w:w="693" w:type="pct"/>
            <w:shd w:val="clear" w:color="auto" w:fill="D8E3F0"/>
            <w:vAlign w:val="center"/>
          </w:tcPr>
          <w:p w:rsidR="001643FB" w:rsidRPr="00FD2B7E" w:rsidRDefault="001643FB" w:rsidP="001643FB">
            <w:pPr>
              <w:jc w:val="center"/>
              <w:rPr>
                <w:lang w:val="kk-KZ"/>
              </w:rPr>
            </w:pPr>
            <w:r w:rsidRPr="00FD2B7E">
              <w:rPr>
                <w:lang w:val="kk-KZ"/>
              </w:rPr>
              <w:t>0,0</w:t>
            </w:r>
          </w:p>
        </w:tc>
        <w:tc>
          <w:tcPr>
            <w:tcW w:w="517" w:type="pct"/>
            <w:shd w:val="clear" w:color="auto" w:fill="D8E3F0"/>
            <w:vAlign w:val="center"/>
          </w:tcPr>
          <w:p w:rsidR="001643FB" w:rsidRPr="00FD2B7E" w:rsidRDefault="001643FB" w:rsidP="001643FB">
            <w:pPr>
              <w:jc w:val="center"/>
              <w:rPr>
                <w:lang w:val="kk-KZ"/>
              </w:rPr>
            </w:pPr>
            <w:r w:rsidRPr="00FD2B7E">
              <w:rPr>
                <w:lang w:val="kk-KZ"/>
              </w:rPr>
              <w:t>0,0</w:t>
            </w:r>
          </w:p>
        </w:tc>
        <w:tc>
          <w:tcPr>
            <w:tcW w:w="517" w:type="pct"/>
            <w:shd w:val="clear" w:color="auto" w:fill="D8E3F0"/>
            <w:vAlign w:val="center"/>
          </w:tcPr>
          <w:p w:rsidR="001643FB" w:rsidRPr="00FD2B7E" w:rsidRDefault="001643FB" w:rsidP="001643FB">
            <w:pPr>
              <w:jc w:val="center"/>
              <w:rPr>
                <w:lang w:val="kk-KZ"/>
              </w:rPr>
            </w:pPr>
            <w:r w:rsidRPr="00FD2B7E">
              <w:rPr>
                <w:lang w:val="kk-KZ"/>
              </w:rPr>
              <w:t>0,0</w:t>
            </w:r>
          </w:p>
        </w:tc>
      </w:tr>
      <w:tr w:rsidR="001643FB" w:rsidRPr="00FD2B7E" w:rsidTr="001643FB">
        <w:trPr>
          <w:trHeight w:val="189"/>
        </w:trPr>
        <w:tc>
          <w:tcPr>
            <w:tcW w:w="1725" w:type="pct"/>
            <w:shd w:val="clear" w:color="auto" w:fill="D8E3F0"/>
          </w:tcPr>
          <w:p w:rsidR="001643FB" w:rsidRPr="00FD2B7E" w:rsidRDefault="001643FB" w:rsidP="00427DEB">
            <w:pPr>
              <w:pStyle w:val="ac"/>
              <w:spacing w:before="0" w:beforeAutospacing="0" w:after="0" w:afterAutospacing="0"/>
              <w:textAlignment w:val="center"/>
              <w:rPr>
                <w:rFonts w:ascii="Times New Roman" w:hAnsi="Times New Roman" w:cs="Times New Roman"/>
                <w:sz w:val="20"/>
                <w:szCs w:val="20"/>
                <w:lang w:val="kk-KZ"/>
              </w:rPr>
            </w:pPr>
            <w:r w:rsidRPr="00FD2B7E">
              <w:rPr>
                <w:rFonts w:ascii="Times New Roman" w:hAnsi="Times New Roman" w:cs="Times New Roman"/>
                <w:sz w:val="20"/>
                <w:szCs w:val="20"/>
                <w:lang w:val="kk-KZ"/>
              </w:rPr>
              <w:t>Қарыз/EBITDA</w:t>
            </w:r>
          </w:p>
        </w:tc>
        <w:tc>
          <w:tcPr>
            <w:tcW w:w="779" w:type="pct"/>
            <w:shd w:val="clear" w:color="auto" w:fill="D8E3F0"/>
            <w:vAlign w:val="center"/>
          </w:tcPr>
          <w:p w:rsidR="001643FB" w:rsidRPr="00FD2B7E" w:rsidRDefault="001643FB" w:rsidP="00427DEB">
            <w:pPr>
              <w:pStyle w:val="ac"/>
              <w:spacing w:before="0" w:beforeAutospacing="0" w:after="0" w:afterAutospacing="0"/>
              <w:ind w:hanging="108"/>
              <w:jc w:val="center"/>
              <w:textAlignment w:val="center"/>
              <w:rPr>
                <w:rFonts w:ascii="Times New Roman" w:hAnsi="Times New Roman" w:cs="Times New Roman"/>
                <w:kern w:val="24"/>
                <w:sz w:val="20"/>
                <w:szCs w:val="20"/>
                <w:lang w:val="kk-KZ"/>
              </w:rPr>
            </w:pPr>
            <w:r w:rsidRPr="00FD2B7E">
              <w:rPr>
                <w:rFonts w:ascii="Times New Roman" w:hAnsi="Times New Roman" w:cs="Times New Roman"/>
                <w:kern w:val="24"/>
                <w:sz w:val="20"/>
                <w:szCs w:val="20"/>
                <w:lang w:val="kk-KZ"/>
              </w:rPr>
              <w:t>%</w:t>
            </w:r>
          </w:p>
        </w:tc>
        <w:tc>
          <w:tcPr>
            <w:tcW w:w="769" w:type="pct"/>
            <w:shd w:val="clear" w:color="auto" w:fill="D8E3F0"/>
            <w:vAlign w:val="center"/>
          </w:tcPr>
          <w:p w:rsidR="001643FB" w:rsidRPr="00FD2B7E" w:rsidRDefault="001643FB" w:rsidP="001643FB">
            <w:pPr>
              <w:jc w:val="center"/>
              <w:rPr>
                <w:lang w:val="kk-KZ"/>
              </w:rPr>
            </w:pPr>
            <w:r w:rsidRPr="00FD2B7E">
              <w:rPr>
                <w:lang w:val="kk-KZ"/>
              </w:rPr>
              <w:t>-3,24</w:t>
            </w:r>
          </w:p>
        </w:tc>
        <w:tc>
          <w:tcPr>
            <w:tcW w:w="693" w:type="pct"/>
            <w:shd w:val="clear" w:color="auto" w:fill="D8E3F0"/>
            <w:vAlign w:val="center"/>
          </w:tcPr>
          <w:p w:rsidR="001643FB" w:rsidRPr="00FD2B7E" w:rsidRDefault="001643FB" w:rsidP="001643FB">
            <w:pPr>
              <w:jc w:val="center"/>
              <w:rPr>
                <w:lang w:val="kk-KZ"/>
              </w:rPr>
            </w:pPr>
            <w:r w:rsidRPr="00FD2B7E">
              <w:rPr>
                <w:lang w:val="kk-KZ"/>
              </w:rPr>
              <w:t>3,88</w:t>
            </w:r>
          </w:p>
        </w:tc>
        <w:tc>
          <w:tcPr>
            <w:tcW w:w="517" w:type="pct"/>
            <w:shd w:val="clear" w:color="auto" w:fill="D8E3F0"/>
            <w:vAlign w:val="center"/>
          </w:tcPr>
          <w:p w:rsidR="001643FB" w:rsidRPr="00FD2B7E" w:rsidRDefault="001643FB" w:rsidP="001643FB">
            <w:pPr>
              <w:jc w:val="center"/>
              <w:rPr>
                <w:lang w:val="kk-KZ"/>
              </w:rPr>
            </w:pPr>
            <w:r w:rsidRPr="00FD2B7E">
              <w:rPr>
                <w:lang w:val="kk-KZ"/>
              </w:rPr>
              <w:t>7,43</w:t>
            </w:r>
          </w:p>
        </w:tc>
        <w:tc>
          <w:tcPr>
            <w:tcW w:w="517" w:type="pct"/>
            <w:shd w:val="clear" w:color="auto" w:fill="D8E3F0"/>
            <w:vAlign w:val="center"/>
          </w:tcPr>
          <w:p w:rsidR="001643FB" w:rsidRPr="00FD2B7E" w:rsidRDefault="001643FB" w:rsidP="001643FB">
            <w:pPr>
              <w:jc w:val="center"/>
              <w:rPr>
                <w:lang w:val="kk-KZ"/>
              </w:rPr>
            </w:pPr>
            <w:r w:rsidRPr="00FD2B7E">
              <w:rPr>
                <w:lang w:val="kk-KZ"/>
              </w:rPr>
              <w:t>451,54</w:t>
            </w:r>
          </w:p>
        </w:tc>
      </w:tr>
      <w:tr w:rsidR="001643FB" w:rsidRPr="00FD2B7E" w:rsidTr="001643FB">
        <w:trPr>
          <w:trHeight w:val="151"/>
        </w:trPr>
        <w:tc>
          <w:tcPr>
            <w:tcW w:w="1725" w:type="pct"/>
            <w:shd w:val="clear" w:color="auto" w:fill="D8E3F0"/>
          </w:tcPr>
          <w:p w:rsidR="001643FB" w:rsidRPr="00FD2B7E" w:rsidRDefault="001643FB" w:rsidP="00427DEB">
            <w:pPr>
              <w:pStyle w:val="ac"/>
              <w:spacing w:before="0" w:beforeAutospacing="0" w:after="0" w:afterAutospacing="0"/>
              <w:textAlignment w:val="center"/>
              <w:rPr>
                <w:rFonts w:ascii="Times New Roman" w:hAnsi="Times New Roman" w:cs="Times New Roman"/>
                <w:sz w:val="20"/>
                <w:szCs w:val="20"/>
                <w:lang w:val="kk-KZ"/>
              </w:rPr>
            </w:pPr>
            <w:r w:rsidRPr="00FD2B7E">
              <w:rPr>
                <w:rFonts w:ascii="Times New Roman" w:hAnsi="Times New Roman" w:cs="Times New Roman"/>
                <w:sz w:val="20"/>
                <w:szCs w:val="20"/>
                <w:lang w:val="kk-KZ"/>
              </w:rPr>
              <w:t>Еңбек өнімділігі</w:t>
            </w:r>
          </w:p>
        </w:tc>
        <w:tc>
          <w:tcPr>
            <w:tcW w:w="779" w:type="pct"/>
            <w:shd w:val="clear" w:color="auto" w:fill="D8E3F0"/>
            <w:vAlign w:val="center"/>
          </w:tcPr>
          <w:p w:rsidR="001643FB" w:rsidRPr="00FD2B7E" w:rsidRDefault="001643FB" w:rsidP="00431640">
            <w:pPr>
              <w:pStyle w:val="ac"/>
              <w:spacing w:before="0" w:beforeAutospacing="0" w:after="0" w:afterAutospacing="0"/>
              <w:ind w:hanging="108"/>
              <w:jc w:val="center"/>
              <w:textAlignment w:val="center"/>
              <w:rPr>
                <w:rFonts w:ascii="Times New Roman" w:hAnsi="Times New Roman" w:cs="Times New Roman"/>
                <w:sz w:val="20"/>
                <w:szCs w:val="20"/>
                <w:lang w:val="kk-KZ"/>
              </w:rPr>
            </w:pPr>
            <w:r w:rsidRPr="00FD2B7E">
              <w:rPr>
                <w:rFonts w:ascii="Times New Roman" w:hAnsi="Times New Roman" w:cs="Times New Roman"/>
                <w:sz w:val="20"/>
                <w:szCs w:val="20"/>
                <w:lang w:val="kk-KZ"/>
              </w:rPr>
              <w:t>мың теңге/ адам</w:t>
            </w:r>
          </w:p>
        </w:tc>
        <w:tc>
          <w:tcPr>
            <w:tcW w:w="769" w:type="pct"/>
            <w:shd w:val="clear" w:color="auto" w:fill="D8E3F0"/>
            <w:vAlign w:val="center"/>
          </w:tcPr>
          <w:p w:rsidR="001643FB" w:rsidRPr="00FD2B7E" w:rsidRDefault="001643FB" w:rsidP="001643FB">
            <w:pPr>
              <w:jc w:val="center"/>
            </w:pPr>
            <w:r w:rsidRPr="00FD2B7E">
              <w:t>318 279,5</w:t>
            </w:r>
          </w:p>
        </w:tc>
        <w:tc>
          <w:tcPr>
            <w:tcW w:w="693" w:type="pct"/>
            <w:shd w:val="clear" w:color="auto" w:fill="D8E3F0"/>
            <w:vAlign w:val="center"/>
          </w:tcPr>
          <w:p w:rsidR="001643FB" w:rsidRPr="00FD2B7E" w:rsidRDefault="001643FB" w:rsidP="001643FB">
            <w:pPr>
              <w:jc w:val="center"/>
            </w:pPr>
            <w:r w:rsidRPr="00FD2B7E">
              <w:t>80 913,8</w:t>
            </w:r>
          </w:p>
        </w:tc>
        <w:tc>
          <w:tcPr>
            <w:tcW w:w="517" w:type="pct"/>
            <w:shd w:val="clear" w:color="auto" w:fill="D8E3F0"/>
            <w:vAlign w:val="center"/>
          </w:tcPr>
          <w:p w:rsidR="001643FB" w:rsidRPr="00FD2B7E" w:rsidRDefault="001643FB" w:rsidP="001643FB">
            <w:pPr>
              <w:jc w:val="center"/>
            </w:pPr>
            <w:r w:rsidRPr="00FD2B7E">
              <w:t>114 193,4</w:t>
            </w:r>
          </w:p>
        </w:tc>
        <w:tc>
          <w:tcPr>
            <w:tcW w:w="517" w:type="pct"/>
            <w:shd w:val="clear" w:color="auto" w:fill="D8E3F0"/>
            <w:vAlign w:val="center"/>
          </w:tcPr>
          <w:p w:rsidR="001643FB" w:rsidRPr="00FD2B7E" w:rsidRDefault="001643FB" w:rsidP="001643FB">
            <w:pPr>
              <w:jc w:val="center"/>
            </w:pPr>
            <w:r w:rsidRPr="00FD2B7E">
              <w:t>102 282,7</w:t>
            </w:r>
          </w:p>
        </w:tc>
      </w:tr>
      <w:tr w:rsidR="001643FB" w:rsidRPr="00FD2B7E" w:rsidTr="001643FB">
        <w:trPr>
          <w:trHeight w:val="183"/>
        </w:trPr>
        <w:tc>
          <w:tcPr>
            <w:tcW w:w="1725" w:type="pct"/>
            <w:shd w:val="clear" w:color="auto" w:fill="D8E3F0"/>
            <w:vAlign w:val="center"/>
          </w:tcPr>
          <w:p w:rsidR="001643FB" w:rsidRPr="00FD2B7E" w:rsidRDefault="001643FB" w:rsidP="003B7532">
            <w:pPr>
              <w:pStyle w:val="ac"/>
              <w:spacing w:before="0" w:beforeAutospacing="0" w:after="0" w:afterAutospacing="0"/>
              <w:textAlignment w:val="center"/>
              <w:rPr>
                <w:rFonts w:ascii="Times New Roman" w:hAnsi="Times New Roman" w:cs="Times New Roman"/>
                <w:sz w:val="20"/>
                <w:szCs w:val="20"/>
              </w:rPr>
            </w:pPr>
            <w:proofErr w:type="spellStart"/>
            <w:r w:rsidRPr="00FD2B7E">
              <w:rPr>
                <w:rFonts w:ascii="Times New Roman" w:hAnsi="Times New Roman" w:cs="Times New Roman"/>
                <w:sz w:val="20"/>
                <w:szCs w:val="20"/>
              </w:rPr>
              <w:t>Негізгі</w:t>
            </w:r>
            <w:proofErr w:type="spellEnd"/>
            <w:r w:rsidRPr="00FD2B7E">
              <w:rPr>
                <w:rFonts w:ascii="Times New Roman" w:hAnsi="Times New Roman" w:cs="Times New Roman"/>
                <w:sz w:val="20"/>
                <w:szCs w:val="20"/>
              </w:rPr>
              <w:t xml:space="preserve"> </w:t>
            </w:r>
            <w:proofErr w:type="gramStart"/>
            <w:r w:rsidRPr="00FD2B7E">
              <w:rPr>
                <w:rFonts w:ascii="Times New Roman" w:hAnsi="Times New Roman" w:cs="Times New Roman"/>
                <w:sz w:val="20"/>
                <w:szCs w:val="20"/>
              </w:rPr>
              <w:t>капитал</w:t>
            </w:r>
            <w:proofErr w:type="gramEnd"/>
            <w:r w:rsidRPr="00FD2B7E">
              <w:rPr>
                <w:rFonts w:ascii="Times New Roman" w:hAnsi="Times New Roman" w:cs="Times New Roman"/>
                <w:sz w:val="20"/>
                <w:szCs w:val="20"/>
                <w:lang w:val="kk-KZ"/>
              </w:rPr>
              <w:t xml:space="preserve">ға </w:t>
            </w:r>
            <w:proofErr w:type="spellStart"/>
            <w:r w:rsidRPr="00FD2B7E">
              <w:rPr>
                <w:rFonts w:ascii="Times New Roman" w:hAnsi="Times New Roman" w:cs="Times New Roman"/>
                <w:sz w:val="20"/>
                <w:szCs w:val="20"/>
              </w:rPr>
              <w:t>инвестициялар</w:t>
            </w:r>
            <w:proofErr w:type="spellEnd"/>
            <w:r w:rsidRPr="00FD2B7E">
              <w:rPr>
                <w:rFonts w:ascii="Times New Roman" w:hAnsi="Times New Roman" w:cs="Times New Roman"/>
                <w:sz w:val="20"/>
                <w:szCs w:val="20"/>
              </w:rPr>
              <w:t xml:space="preserve"> (</w:t>
            </w:r>
            <w:proofErr w:type="spellStart"/>
            <w:r w:rsidRPr="00FD2B7E">
              <w:rPr>
                <w:rFonts w:ascii="Times New Roman" w:hAnsi="Times New Roman" w:cs="Times New Roman"/>
                <w:sz w:val="20"/>
                <w:szCs w:val="20"/>
              </w:rPr>
              <w:t>игеру</w:t>
            </w:r>
            <w:proofErr w:type="spellEnd"/>
            <w:r w:rsidRPr="00FD2B7E">
              <w:rPr>
                <w:rFonts w:ascii="Times New Roman" w:hAnsi="Times New Roman" w:cs="Times New Roman"/>
                <w:sz w:val="20"/>
                <w:szCs w:val="20"/>
              </w:rPr>
              <w:t xml:space="preserve"> </w:t>
            </w:r>
            <w:proofErr w:type="spellStart"/>
            <w:r w:rsidRPr="00FD2B7E">
              <w:rPr>
                <w:rFonts w:ascii="Times New Roman" w:hAnsi="Times New Roman" w:cs="Times New Roman"/>
                <w:sz w:val="20"/>
                <w:szCs w:val="20"/>
              </w:rPr>
              <w:t>әдісі</w:t>
            </w:r>
            <w:proofErr w:type="spellEnd"/>
            <w:r w:rsidRPr="00FD2B7E">
              <w:rPr>
                <w:rFonts w:ascii="Times New Roman" w:hAnsi="Times New Roman" w:cs="Times New Roman"/>
                <w:sz w:val="20"/>
                <w:szCs w:val="20"/>
              </w:rPr>
              <w:t xml:space="preserve"> </w:t>
            </w:r>
            <w:proofErr w:type="spellStart"/>
            <w:r w:rsidRPr="00FD2B7E">
              <w:rPr>
                <w:rFonts w:ascii="Times New Roman" w:hAnsi="Times New Roman" w:cs="Times New Roman"/>
                <w:sz w:val="20"/>
                <w:szCs w:val="20"/>
              </w:rPr>
              <w:t>бойынша</w:t>
            </w:r>
            <w:proofErr w:type="spellEnd"/>
            <w:r w:rsidRPr="00FD2B7E">
              <w:rPr>
                <w:rFonts w:ascii="Times New Roman" w:hAnsi="Times New Roman" w:cs="Times New Roman"/>
                <w:sz w:val="20"/>
                <w:szCs w:val="20"/>
              </w:rPr>
              <w:t xml:space="preserve"> </w:t>
            </w:r>
            <w:proofErr w:type="spellStart"/>
            <w:r w:rsidRPr="00FD2B7E">
              <w:rPr>
                <w:rFonts w:ascii="Times New Roman" w:hAnsi="Times New Roman" w:cs="Times New Roman"/>
                <w:sz w:val="20"/>
                <w:szCs w:val="20"/>
              </w:rPr>
              <w:t>күрделі</w:t>
            </w:r>
            <w:proofErr w:type="spellEnd"/>
            <w:r w:rsidRPr="00FD2B7E">
              <w:rPr>
                <w:rFonts w:ascii="Times New Roman" w:hAnsi="Times New Roman" w:cs="Times New Roman"/>
                <w:sz w:val="20"/>
                <w:szCs w:val="20"/>
              </w:rPr>
              <w:t xml:space="preserve"> </w:t>
            </w:r>
            <w:proofErr w:type="spellStart"/>
            <w:r w:rsidRPr="00FD2B7E">
              <w:rPr>
                <w:rFonts w:ascii="Times New Roman" w:hAnsi="Times New Roman" w:cs="Times New Roman"/>
                <w:sz w:val="20"/>
                <w:szCs w:val="20"/>
              </w:rPr>
              <w:t>салымдар</w:t>
            </w:r>
            <w:proofErr w:type="spellEnd"/>
            <w:r w:rsidRPr="00FD2B7E">
              <w:rPr>
                <w:rFonts w:ascii="Times New Roman" w:hAnsi="Times New Roman" w:cs="Times New Roman"/>
                <w:sz w:val="20"/>
                <w:szCs w:val="20"/>
              </w:rPr>
              <w:t>)</w:t>
            </w:r>
          </w:p>
        </w:tc>
        <w:tc>
          <w:tcPr>
            <w:tcW w:w="779" w:type="pct"/>
            <w:shd w:val="clear" w:color="auto" w:fill="D8E3F0"/>
            <w:vAlign w:val="center"/>
          </w:tcPr>
          <w:p w:rsidR="001643FB" w:rsidRPr="00FD2B7E" w:rsidRDefault="001643FB" w:rsidP="00431640">
            <w:pPr>
              <w:pStyle w:val="ac"/>
              <w:spacing w:before="0" w:beforeAutospacing="0" w:after="0" w:afterAutospacing="0"/>
              <w:ind w:hanging="108"/>
              <w:jc w:val="center"/>
              <w:textAlignment w:val="center"/>
              <w:rPr>
                <w:rFonts w:ascii="Times New Roman" w:hAnsi="Times New Roman" w:cs="Times New Roman"/>
                <w:sz w:val="20"/>
                <w:szCs w:val="20"/>
              </w:rPr>
            </w:pPr>
            <w:proofErr w:type="spellStart"/>
            <w:r w:rsidRPr="00FD2B7E">
              <w:rPr>
                <w:rFonts w:ascii="Times New Roman" w:hAnsi="Times New Roman" w:cs="Times New Roman"/>
                <w:kern w:val="24"/>
                <w:sz w:val="20"/>
                <w:szCs w:val="20"/>
                <w:lang w:val="en-US"/>
              </w:rPr>
              <w:t>млрд.те</w:t>
            </w:r>
            <w:proofErr w:type="spellEnd"/>
            <w:r w:rsidRPr="00FD2B7E">
              <w:rPr>
                <w:rFonts w:ascii="Times New Roman" w:hAnsi="Times New Roman" w:cs="Times New Roman"/>
                <w:kern w:val="24"/>
                <w:sz w:val="20"/>
                <w:szCs w:val="20"/>
                <w:lang w:val="kk-KZ"/>
              </w:rPr>
              <w:t>ң</w:t>
            </w:r>
            <w:proofErr w:type="spellStart"/>
            <w:r w:rsidRPr="00FD2B7E">
              <w:rPr>
                <w:rFonts w:ascii="Times New Roman" w:hAnsi="Times New Roman" w:cs="Times New Roman"/>
                <w:kern w:val="24"/>
                <w:sz w:val="20"/>
                <w:szCs w:val="20"/>
                <w:lang w:val="en-US"/>
              </w:rPr>
              <w:t>ге</w:t>
            </w:r>
            <w:proofErr w:type="spellEnd"/>
          </w:p>
        </w:tc>
        <w:tc>
          <w:tcPr>
            <w:tcW w:w="769" w:type="pct"/>
            <w:shd w:val="clear" w:color="auto" w:fill="D8E3F0"/>
            <w:vAlign w:val="center"/>
          </w:tcPr>
          <w:p w:rsidR="001643FB" w:rsidRPr="00FD2B7E" w:rsidRDefault="001643FB" w:rsidP="001643FB">
            <w:pPr>
              <w:jc w:val="center"/>
            </w:pPr>
            <w:r w:rsidRPr="00FD2B7E">
              <w:t>0,08</w:t>
            </w:r>
          </w:p>
        </w:tc>
        <w:tc>
          <w:tcPr>
            <w:tcW w:w="693" w:type="pct"/>
            <w:shd w:val="clear" w:color="auto" w:fill="D8E3F0"/>
            <w:vAlign w:val="center"/>
          </w:tcPr>
          <w:p w:rsidR="001643FB" w:rsidRPr="00FD2B7E" w:rsidRDefault="001643FB" w:rsidP="001643FB">
            <w:pPr>
              <w:jc w:val="center"/>
            </w:pPr>
            <w:r w:rsidRPr="00FD2B7E">
              <w:t>0,00</w:t>
            </w:r>
          </w:p>
        </w:tc>
        <w:tc>
          <w:tcPr>
            <w:tcW w:w="517" w:type="pct"/>
            <w:shd w:val="clear" w:color="auto" w:fill="D8E3F0"/>
            <w:vAlign w:val="center"/>
          </w:tcPr>
          <w:p w:rsidR="001643FB" w:rsidRPr="00FD2B7E" w:rsidRDefault="001643FB" w:rsidP="001643FB">
            <w:pPr>
              <w:jc w:val="center"/>
            </w:pPr>
            <w:r w:rsidRPr="00FD2B7E">
              <w:t>0,00</w:t>
            </w:r>
          </w:p>
        </w:tc>
        <w:tc>
          <w:tcPr>
            <w:tcW w:w="517" w:type="pct"/>
            <w:shd w:val="clear" w:color="auto" w:fill="D8E3F0"/>
            <w:vAlign w:val="center"/>
          </w:tcPr>
          <w:p w:rsidR="001643FB" w:rsidRPr="00FD2B7E" w:rsidRDefault="001643FB" w:rsidP="001643FB">
            <w:pPr>
              <w:jc w:val="center"/>
            </w:pPr>
            <w:r w:rsidRPr="00FD2B7E">
              <w:t>0,06</w:t>
            </w:r>
          </w:p>
        </w:tc>
      </w:tr>
      <w:tr w:rsidR="001643FB" w:rsidRPr="00FD2B7E" w:rsidTr="001643FB">
        <w:trPr>
          <w:trHeight w:val="96"/>
        </w:trPr>
        <w:tc>
          <w:tcPr>
            <w:tcW w:w="1725" w:type="pct"/>
            <w:shd w:val="clear" w:color="auto" w:fill="D8E3F0"/>
            <w:vAlign w:val="center"/>
          </w:tcPr>
          <w:p w:rsidR="001643FB" w:rsidRPr="00FD2B7E" w:rsidRDefault="001643FB" w:rsidP="006E3EAF">
            <w:pPr>
              <w:tabs>
                <w:tab w:val="left" w:pos="0"/>
              </w:tabs>
              <w:rPr>
                <w:rFonts w:eastAsia="Times New Roman"/>
              </w:rPr>
            </w:pPr>
            <w:r w:rsidRPr="00FD2B7E">
              <w:rPr>
                <w:rFonts w:eastAsia="Times New Roman"/>
                <w:lang w:val="kk-KZ"/>
              </w:rPr>
              <w:t xml:space="preserve">Таза табыс </w:t>
            </w:r>
          </w:p>
        </w:tc>
        <w:tc>
          <w:tcPr>
            <w:tcW w:w="779" w:type="pct"/>
            <w:shd w:val="clear" w:color="auto" w:fill="D8E3F0"/>
            <w:vAlign w:val="center"/>
          </w:tcPr>
          <w:p w:rsidR="001643FB" w:rsidRPr="00FD2B7E" w:rsidRDefault="001643FB" w:rsidP="006E3EAF">
            <w:pPr>
              <w:pStyle w:val="ac"/>
              <w:spacing w:before="0" w:beforeAutospacing="0" w:after="0" w:afterAutospacing="0"/>
              <w:ind w:hanging="108"/>
              <w:jc w:val="center"/>
              <w:textAlignment w:val="center"/>
              <w:rPr>
                <w:rFonts w:ascii="Times New Roman" w:hAnsi="Times New Roman" w:cs="Times New Roman"/>
                <w:sz w:val="20"/>
                <w:szCs w:val="20"/>
              </w:rPr>
            </w:pPr>
            <w:proofErr w:type="spellStart"/>
            <w:r w:rsidRPr="00FD2B7E">
              <w:rPr>
                <w:rFonts w:ascii="Times New Roman" w:hAnsi="Times New Roman" w:cs="Times New Roman"/>
                <w:kern w:val="24"/>
                <w:sz w:val="20"/>
                <w:szCs w:val="20"/>
                <w:lang w:val="en-US"/>
              </w:rPr>
              <w:t>млн.те</w:t>
            </w:r>
            <w:proofErr w:type="spellEnd"/>
            <w:r w:rsidRPr="00FD2B7E">
              <w:rPr>
                <w:rFonts w:ascii="Times New Roman" w:hAnsi="Times New Roman" w:cs="Times New Roman"/>
                <w:kern w:val="24"/>
                <w:sz w:val="20"/>
                <w:szCs w:val="20"/>
                <w:lang w:val="kk-KZ"/>
              </w:rPr>
              <w:t>ң</w:t>
            </w:r>
            <w:proofErr w:type="spellStart"/>
            <w:r w:rsidRPr="00FD2B7E">
              <w:rPr>
                <w:rFonts w:ascii="Times New Roman" w:hAnsi="Times New Roman" w:cs="Times New Roman"/>
                <w:kern w:val="24"/>
                <w:sz w:val="20"/>
                <w:szCs w:val="20"/>
                <w:lang w:val="en-US"/>
              </w:rPr>
              <w:t>ге</w:t>
            </w:r>
            <w:proofErr w:type="spellEnd"/>
          </w:p>
        </w:tc>
        <w:tc>
          <w:tcPr>
            <w:tcW w:w="769" w:type="pct"/>
            <w:shd w:val="clear" w:color="auto" w:fill="D8E3F0"/>
            <w:vAlign w:val="center"/>
          </w:tcPr>
          <w:p w:rsidR="001643FB" w:rsidRPr="00FD2B7E" w:rsidRDefault="001643FB" w:rsidP="001643FB">
            <w:pPr>
              <w:jc w:val="center"/>
            </w:pPr>
            <w:r w:rsidRPr="00FD2B7E">
              <w:t>-3 207,0</w:t>
            </w:r>
          </w:p>
        </w:tc>
        <w:tc>
          <w:tcPr>
            <w:tcW w:w="693" w:type="pct"/>
            <w:shd w:val="clear" w:color="auto" w:fill="D8E3F0"/>
            <w:vAlign w:val="center"/>
          </w:tcPr>
          <w:p w:rsidR="001643FB" w:rsidRPr="00FD2B7E" w:rsidRDefault="001643FB" w:rsidP="001643FB">
            <w:pPr>
              <w:jc w:val="center"/>
            </w:pPr>
            <w:r w:rsidRPr="00FD2B7E">
              <w:t>981,5</w:t>
            </w:r>
          </w:p>
        </w:tc>
        <w:tc>
          <w:tcPr>
            <w:tcW w:w="517" w:type="pct"/>
            <w:shd w:val="clear" w:color="auto" w:fill="D8E3F0"/>
            <w:vAlign w:val="center"/>
          </w:tcPr>
          <w:p w:rsidR="001643FB" w:rsidRPr="00FD2B7E" w:rsidRDefault="001643FB" w:rsidP="001643FB">
            <w:pPr>
              <w:jc w:val="center"/>
            </w:pPr>
            <w:r w:rsidRPr="00FD2B7E">
              <w:t>437,0</w:t>
            </w:r>
          </w:p>
        </w:tc>
        <w:tc>
          <w:tcPr>
            <w:tcW w:w="517" w:type="pct"/>
            <w:shd w:val="clear" w:color="auto" w:fill="D8E3F0"/>
            <w:vAlign w:val="center"/>
          </w:tcPr>
          <w:p w:rsidR="001643FB" w:rsidRPr="00FD2B7E" w:rsidRDefault="001643FB" w:rsidP="001643FB">
            <w:pPr>
              <w:jc w:val="center"/>
            </w:pPr>
            <w:r w:rsidRPr="00FD2B7E">
              <w:t>-297,4</w:t>
            </w:r>
          </w:p>
        </w:tc>
      </w:tr>
      <w:tr w:rsidR="001643FB" w:rsidRPr="00FD2B7E" w:rsidTr="001643FB">
        <w:trPr>
          <w:trHeight w:val="183"/>
        </w:trPr>
        <w:tc>
          <w:tcPr>
            <w:tcW w:w="1725" w:type="pct"/>
            <w:shd w:val="clear" w:color="auto" w:fill="D8E3F0"/>
            <w:vAlign w:val="center"/>
          </w:tcPr>
          <w:p w:rsidR="001643FB" w:rsidRPr="00FD2B7E" w:rsidRDefault="001643FB" w:rsidP="00427DEB">
            <w:pPr>
              <w:pStyle w:val="ac"/>
              <w:spacing w:before="0" w:beforeAutospacing="0" w:after="0" w:afterAutospacing="0"/>
              <w:textAlignment w:val="center"/>
              <w:rPr>
                <w:rFonts w:ascii="Times New Roman" w:hAnsi="Times New Roman" w:cs="Times New Roman"/>
                <w:sz w:val="20"/>
                <w:szCs w:val="20"/>
              </w:rPr>
            </w:pPr>
            <w:r w:rsidRPr="00FD2B7E">
              <w:rPr>
                <w:rFonts w:ascii="Times New Roman" w:hAnsi="Times New Roman" w:cs="Times New Roman"/>
                <w:sz w:val="20"/>
                <w:szCs w:val="20"/>
              </w:rPr>
              <w:t>ROACE*</w:t>
            </w:r>
          </w:p>
        </w:tc>
        <w:tc>
          <w:tcPr>
            <w:tcW w:w="779" w:type="pct"/>
            <w:shd w:val="clear" w:color="auto" w:fill="D8E3F0"/>
            <w:vAlign w:val="center"/>
          </w:tcPr>
          <w:p w:rsidR="001643FB" w:rsidRPr="00FD2B7E" w:rsidRDefault="001643FB" w:rsidP="006E3EAF">
            <w:pPr>
              <w:pStyle w:val="ac"/>
              <w:spacing w:before="0" w:beforeAutospacing="0" w:after="0" w:afterAutospacing="0"/>
              <w:ind w:hanging="108"/>
              <w:jc w:val="center"/>
              <w:textAlignment w:val="center"/>
              <w:rPr>
                <w:rFonts w:ascii="Times New Roman" w:hAnsi="Times New Roman" w:cs="Times New Roman"/>
                <w:sz w:val="20"/>
                <w:szCs w:val="20"/>
              </w:rPr>
            </w:pPr>
            <w:proofErr w:type="spellStart"/>
            <w:r w:rsidRPr="00FD2B7E">
              <w:rPr>
                <w:rFonts w:ascii="Times New Roman" w:hAnsi="Times New Roman" w:cs="Times New Roman"/>
                <w:kern w:val="24"/>
                <w:sz w:val="20"/>
                <w:szCs w:val="20"/>
              </w:rPr>
              <w:t>млн</w:t>
            </w:r>
            <w:proofErr w:type="gramStart"/>
            <w:r w:rsidRPr="00FD2B7E">
              <w:rPr>
                <w:rFonts w:ascii="Times New Roman" w:hAnsi="Times New Roman" w:cs="Times New Roman"/>
                <w:kern w:val="24"/>
                <w:sz w:val="20"/>
                <w:szCs w:val="20"/>
              </w:rPr>
              <w:t>.т</w:t>
            </w:r>
            <w:proofErr w:type="gramEnd"/>
            <w:r w:rsidRPr="00FD2B7E">
              <w:rPr>
                <w:rFonts w:ascii="Times New Roman" w:hAnsi="Times New Roman" w:cs="Times New Roman"/>
                <w:kern w:val="24"/>
                <w:sz w:val="20"/>
                <w:szCs w:val="20"/>
              </w:rPr>
              <w:t>е</w:t>
            </w:r>
            <w:proofErr w:type="spellEnd"/>
            <w:r w:rsidRPr="00FD2B7E">
              <w:rPr>
                <w:rFonts w:ascii="Times New Roman" w:hAnsi="Times New Roman" w:cs="Times New Roman"/>
                <w:kern w:val="24"/>
                <w:sz w:val="20"/>
                <w:szCs w:val="20"/>
                <w:lang w:val="kk-KZ"/>
              </w:rPr>
              <w:t>ң</w:t>
            </w:r>
            <w:proofErr w:type="spellStart"/>
            <w:r w:rsidRPr="00FD2B7E">
              <w:rPr>
                <w:rFonts w:ascii="Times New Roman" w:hAnsi="Times New Roman" w:cs="Times New Roman"/>
                <w:kern w:val="24"/>
                <w:sz w:val="20"/>
                <w:szCs w:val="20"/>
              </w:rPr>
              <w:t>ге</w:t>
            </w:r>
            <w:proofErr w:type="spellEnd"/>
          </w:p>
        </w:tc>
        <w:tc>
          <w:tcPr>
            <w:tcW w:w="769" w:type="pct"/>
            <w:shd w:val="clear" w:color="auto" w:fill="D8E3F0"/>
            <w:vAlign w:val="center"/>
          </w:tcPr>
          <w:p w:rsidR="001643FB" w:rsidRPr="00FD2B7E" w:rsidRDefault="001643FB" w:rsidP="001643FB">
            <w:pPr>
              <w:jc w:val="center"/>
            </w:pPr>
            <w:r w:rsidRPr="00FD2B7E">
              <w:t>61,4%</w:t>
            </w:r>
          </w:p>
        </w:tc>
        <w:tc>
          <w:tcPr>
            <w:tcW w:w="693" w:type="pct"/>
            <w:shd w:val="clear" w:color="auto" w:fill="D8E3F0"/>
            <w:vAlign w:val="center"/>
          </w:tcPr>
          <w:p w:rsidR="001643FB" w:rsidRPr="00FD2B7E" w:rsidRDefault="001643FB" w:rsidP="001643FB">
            <w:pPr>
              <w:jc w:val="center"/>
            </w:pPr>
            <w:r w:rsidRPr="00FD2B7E">
              <w:t>-30,9%</w:t>
            </w:r>
          </w:p>
        </w:tc>
        <w:tc>
          <w:tcPr>
            <w:tcW w:w="517" w:type="pct"/>
            <w:shd w:val="clear" w:color="auto" w:fill="D8E3F0"/>
            <w:vAlign w:val="center"/>
          </w:tcPr>
          <w:p w:rsidR="001643FB" w:rsidRPr="00FD2B7E" w:rsidRDefault="001643FB" w:rsidP="001643FB">
            <w:pPr>
              <w:jc w:val="center"/>
            </w:pPr>
            <w:r w:rsidRPr="00FD2B7E">
              <w:t>-6,7%</w:t>
            </w:r>
          </w:p>
        </w:tc>
        <w:tc>
          <w:tcPr>
            <w:tcW w:w="517" w:type="pct"/>
            <w:shd w:val="clear" w:color="auto" w:fill="D8E3F0"/>
            <w:vAlign w:val="center"/>
          </w:tcPr>
          <w:p w:rsidR="001643FB" w:rsidRPr="00FD2B7E" w:rsidRDefault="001643FB" w:rsidP="001643FB">
            <w:pPr>
              <w:jc w:val="center"/>
            </w:pPr>
            <w:r w:rsidRPr="00FD2B7E">
              <w:t>0,5%</w:t>
            </w:r>
          </w:p>
        </w:tc>
      </w:tr>
      <w:tr w:rsidR="001643FB" w:rsidRPr="00FD2B7E" w:rsidTr="001643FB">
        <w:trPr>
          <w:trHeight w:val="183"/>
        </w:trPr>
        <w:tc>
          <w:tcPr>
            <w:tcW w:w="1725" w:type="pct"/>
            <w:shd w:val="clear" w:color="auto" w:fill="D8E3F0"/>
            <w:vAlign w:val="center"/>
          </w:tcPr>
          <w:p w:rsidR="001643FB" w:rsidRPr="00FD2B7E" w:rsidRDefault="001643FB" w:rsidP="00427DEB">
            <w:pPr>
              <w:pStyle w:val="ac"/>
              <w:spacing w:before="0" w:beforeAutospacing="0" w:after="0" w:afterAutospacing="0"/>
              <w:textAlignment w:val="center"/>
              <w:rPr>
                <w:rFonts w:ascii="Times New Roman" w:hAnsi="Times New Roman" w:cs="Times New Roman"/>
                <w:sz w:val="20"/>
                <w:szCs w:val="20"/>
              </w:rPr>
            </w:pPr>
            <w:r w:rsidRPr="00FD2B7E">
              <w:rPr>
                <w:rFonts w:ascii="Times New Roman" w:hAnsi="Times New Roman" w:cs="Times New Roman"/>
                <w:sz w:val="20"/>
                <w:szCs w:val="20"/>
                <w:lang w:val="en-US"/>
              </w:rPr>
              <w:t>FCF (free cash flow</w:t>
            </w:r>
            <w:r w:rsidRPr="00FD2B7E">
              <w:rPr>
                <w:rFonts w:ascii="Times New Roman" w:hAnsi="Times New Roman" w:cs="Times New Roman"/>
                <w:sz w:val="20"/>
                <w:szCs w:val="20"/>
              </w:rPr>
              <w:t>)</w:t>
            </w:r>
          </w:p>
        </w:tc>
        <w:tc>
          <w:tcPr>
            <w:tcW w:w="779" w:type="pct"/>
            <w:shd w:val="clear" w:color="auto" w:fill="D8E3F0"/>
            <w:vAlign w:val="center"/>
          </w:tcPr>
          <w:p w:rsidR="001643FB" w:rsidRPr="00FD2B7E" w:rsidRDefault="001643FB" w:rsidP="006E3EAF">
            <w:pPr>
              <w:pStyle w:val="ac"/>
              <w:spacing w:before="0" w:beforeAutospacing="0" w:after="0" w:afterAutospacing="0"/>
              <w:ind w:hanging="108"/>
              <w:jc w:val="center"/>
              <w:textAlignment w:val="center"/>
              <w:rPr>
                <w:rFonts w:ascii="Times New Roman" w:hAnsi="Times New Roman" w:cs="Times New Roman"/>
                <w:sz w:val="20"/>
                <w:szCs w:val="20"/>
              </w:rPr>
            </w:pPr>
            <w:proofErr w:type="spellStart"/>
            <w:r w:rsidRPr="00FD2B7E">
              <w:rPr>
                <w:rFonts w:ascii="Times New Roman" w:hAnsi="Times New Roman" w:cs="Times New Roman"/>
                <w:kern w:val="24"/>
                <w:sz w:val="20"/>
                <w:szCs w:val="20"/>
              </w:rPr>
              <w:t>млрд</w:t>
            </w:r>
            <w:proofErr w:type="gramStart"/>
            <w:r w:rsidRPr="00FD2B7E">
              <w:rPr>
                <w:rFonts w:ascii="Times New Roman" w:hAnsi="Times New Roman" w:cs="Times New Roman"/>
                <w:kern w:val="24"/>
                <w:sz w:val="20"/>
                <w:szCs w:val="20"/>
              </w:rPr>
              <w:t>.т</w:t>
            </w:r>
            <w:proofErr w:type="gramEnd"/>
            <w:r w:rsidRPr="00FD2B7E">
              <w:rPr>
                <w:rFonts w:ascii="Times New Roman" w:hAnsi="Times New Roman" w:cs="Times New Roman"/>
                <w:kern w:val="24"/>
                <w:sz w:val="20"/>
                <w:szCs w:val="20"/>
              </w:rPr>
              <w:t>е</w:t>
            </w:r>
            <w:proofErr w:type="spellEnd"/>
            <w:r w:rsidRPr="00FD2B7E">
              <w:rPr>
                <w:rFonts w:ascii="Times New Roman" w:hAnsi="Times New Roman" w:cs="Times New Roman"/>
                <w:kern w:val="24"/>
                <w:sz w:val="20"/>
                <w:szCs w:val="20"/>
                <w:lang w:val="kk-KZ"/>
              </w:rPr>
              <w:t>ң</w:t>
            </w:r>
            <w:proofErr w:type="spellStart"/>
            <w:r w:rsidRPr="00FD2B7E">
              <w:rPr>
                <w:rFonts w:ascii="Times New Roman" w:hAnsi="Times New Roman" w:cs="Times New Roman"/>
                <w:kern w:val="24"/>
                <w:sz w:val="20"/>
                <w:szCs w:val="20"/>
              </w:rPr>
              <w:t>ге</w:t>
            </w:r>
            <w:proofErr w:type="spellEnd"/>
          </w:p>
        </w:tc>
        <w:tc>
          <w:tcPr>
            <w:tcW w:w="769" w:type="pct"/>
            <w:shd w:val="clear" w:color="auto" w:fill="D8E3F0"/>
            <w:vAlign w:val="center"/>
          </w:tcPr>
          <w:p w:rsidR="001643FB" w:rsidRPr="00FD2B7E" w:rsidRDefault="001643FB" w:rsidP="001643FB">
            <w:pPr>
              <w:jc w:val="center"/>
            </w:pPr>
            <w:r w:rsidRPr="00FD2B7E">
              <w:t>-2,7</w:t>
            </w:r>
          </w:p>
        </w:tc>
        <w:tc>
          <w:tcPr>
            <w:tcW w:w="693" w:type="pct"/>
            <w:shd w:val="clear" w:color="auto" w:fill="D8E3F0"/>
            <w:vAlign w:val="center"/>
          </w:tcPr>
          <w:p w:rsidR="001643FB" w:rsidRPr="00FD2B7E" w:rsidRDefault="001643FB" w:rsidP="001643FB">
            <w:pPr>
              <w:jc w:val="center"/>
            </w:pPr>
            <w:r w:rsidRPr="00FD2B7E">
              <w:t>-0,1</w:t>
            </w:r>
          </w:p>
        </w:tc>
        <w:tc>
          <w:tcPr>
            <w:tcW w:w="517" w:type="pct"/>
            <w:shd w:val="clear" w:color="auto" w:fill="D8E3F0"/>
            <w:vAlign w:val="center"/>
          </w:tcPr>
          <w:p w:rsidR="001643FB" w:rsidRPr="00FD2B7E" w:rsidRDefault="001643FB" w:rsidP="001643FB">
            <w:pPr>
              <w:jc w:val="center"/>
            </w:pPr>
            <w:r w:rsidRPr="00FD2B7E">
              <w:t>0,1</w:t>
            </w:r>
          </w:p>
        </w:tc>
        <w:tc>
          <w:tcPr>
            <w:tcW w:w="517" w:type="pct"/>
            <w:shd w:val="clear" w:color="auto" w:fill="D8E3F0"/>
            <w:vAlign w:val="center"/>
          </w:tcPr>
          <w:p w:rsidR="001643FB" w:rsidRPr="00FD2B7E" w:rsidRDefault="001643FB" w:rsidP="001643FB">
            <w:pPr>
              <w:jc w:val="center"/>
            </w:pPr>
            <w:r w:rsidRPr="00FD2B7E">
              <w:t>-0,01</w:t>
            </w:r>
          </w:p>
        </w:tc>
      </w:tr>
    </w:tbl>
    <w:p w:rsidR="00FD2B7E" w:rsidRDefault="00FD2B7E" w:rsidP="00C13210">
      <w:pPr>
        <w:autoSpaceDE w:val="0"/>
        <w:autoSpaceDN w:val="0"/>
        <w:adjustRightInd w:val="0"/>
        <w:spacing w:line="240" w:lineRule="atLeast"/>
        <w:rPr>
          <w:b/>
          <w:sz w:val="24"/>
          <w:szCs w:val="24"/>
          <w:highlight w:val="yellow"/>
          <w:lang w:val="kk-KZ"/>
        </w:rPr>
      </w:pPr>
    </w:p>
    <w:p w:rsidR="003370A4" w:rsidRDefault="003370A4" w:rsidP="003370A4">
      <w:pPr>
        <w:tabs>
          <w:tab w:val="left" w:pos="709"/>
        </w:tabs>
        <w:ind w:firstLine="567"/>
        <w:jc w:val="both"/>
        <w:rPr>
          <w:sz w:val="24"/>
          <w:szCs w:val="24"/>
          <w:lang w:val="kk-KZ"/>
        </w:rPr>
      </w:pPr>
      <w:r w:rsidRPr="003370A4">
        <w:rPr>
          <w:sz w:val="24"/>
          <w:szCs w:val="24"/>
          <w:lang w:val="kk-KZ"/>
        </w:rPr>
        <w:t>Қарыз/EBITDA көрсеткішінің өзгеруіне EBITDA-ның есепті кезеңдегі қызмет қорытындылары бойынша жоспарланған деңгейден 568,7 млн. теңгеден 2 914,7 млн. теңгеге дейін ұлғаюы әсер етті. 2024 жылға несие желісін мамыр айынан бастап 8 млрд. теңгеден 12,0 млрд. теңгеге дейін арттыру жоспарланды. ЕДБ-мен келі</w:t>
      </w:r>
      <w:r>
        <w:rPr>
          <w:sz w:val="24"/>
          <w:szCs w:val="24"/>
          <w:lang w:val="kk-KZ"/>
        </w:rPr>
        <w:t>ссөздердің қорытындысы бойынша С</w:t>
      </w:r>
      <w:r w:rsidRPr="003370A4">
        <w:rPr>
          <w:sz w:val="24"/>
          <w:szCs w:val="24"/>
          <w:lang w:val="kk-KZ"/>
        </w:rPr>
        <w:t xml:space="preserve">еріктестік </w:t>
      </w:r>
      <w:r>
        <w:rPr>
          <w:sz w:val="24"/>
          <w:szCs w:val="24"/>
          <w:lang w:val="kk-KZ"/>
        </w:rPr>
        <w:t>к</w:t>
      </w:r>
      <w:r w:rsidRPr="003370A4">
        <w:rPr>
          <w:sz w:val="24"/>
          <w:szCs w:val="24"/>
          <w:lang w:val="kk-KZ"/>
        </w:rPr>
        <w:t>редиттік желіні ұлғайтуға мақұлдау алған жоқ.</w:t>
      </w:r>
    </w:p>
    <w:p w:rsidR="003370A4" w:rsidRDefault="003370A4" w:rsidP="003370A4">
      <w:pPr>
        <w:tabs>
          <w:tab w:val="left" w:pos="709"/>
        </w:tabs>
        <w:ind w:firstLine="567"/>
        <w:jc w:val="both"/>
        <w:rPr>
          <w:sz w:val="24"/>
          <w:szCs w:val="24"/>
          <w:lang w:val="kk-KZ"/>
        </w:rPr>
      </w:pPr>
      <w:r w:rsidRPr="003370A4">
        <w:rPr>
          <w:sz w:val="24"/>
          <w:szCs w:val="24"/>
          <w:lang w:val="kk-KZ"/>
        </w:rPr>
        <w:t xml:space="preserve">Есепті кезеңде негізгі капиталға салынған инвестициялар </w:t>
      </w:r>
      <w:r>
        <w:rPr>
          <w:sz w:val="24"/>
          <w:szCs w:val="24"/>
          <w:lang w:val="kk-KZ"/>
        </w:rPr>
        <w:t xml:space="preserve">жоспарланған 78,5 млн. </w:t>
      </w:r>
      <w:r w:rsidRPr="003370A4">
        <w:rPr>
          <w:sz w:val="24"/>
          <w:szCs w:val="24"/>
          <w:lang w:val="kk-KZ"/>
        </w:rPr>
        <w:t xml:space="preserve">теңге </w:t>
      </w:r>
      <w:r>
        <w:rPr>
          <w:sz w:val="24"/>
          <w:szCs w:val="24"/>
          <w:lang w:val="kk-KZ"/>
        </w:rPr>
        <w:t xml:space="preserve">орнына </w:t>
      </w:r>
      <w:r w:rsidRPr="003370A4">
        <w:rPr>
          <w:sz w:val="24"/>
          <w:szCs w:val="24"/>
          <w:lang w:val="kk-KZ"/>
        </w:rPr>
        <w:t>63,0 млн. теңгеге игерілді.</w:t>
      </w:r>
    </w:p>
    <w:p w:rsidR="003370A4" w:rsidRDefault="008A6CDD" w:rsidP="003370A4">
      <w:pPr>
        <w:autoSpaceDE w:val="0"/>
        <w:autoSpaceDN w:val="0"/>
        <w:adjustRightInd w:val="0"/>
        <w:spacing w:line="240" w:lineRule="atLeast"/>
        <w:ind w:firstLine="567"/>
        <w:jc w:val="both"/>
        <w:rPr>
          <w:sz w:val="24"/>
          <w:szCs w:val="24"/>
          <w:lang w:val="kk-KZ"/>
        </w:rPr>
      </w:pPr>
      <w:r w:rsidRPr="003370A4">
        <w:rPr>
          <w:sz w:val="24"/>
          <w:szCs w:val="24"/>
          <w:lang w:val="kk-KZ"/>
        </w:rPr>
        <w:t>Таза пайда көрсеткішінің жақсаруына 2024 жылғы 1 наурыздан бастап қолданыстағы тариф құрылымында ескерілген 2023 жылғы шілде-желтоқсан және 2024 жылғы қаңтар-ақпан айларында 10,2 млрд.теңге мөлшеріндегі шығындарды өтеуді ескере отырып, шекті</w:t>
      </w:r>
      <w:r w:rsidR="003370A4">
        <w:rPr>
          <w:sz w:val="24"/>
          <w:szCs w:val="24"/>
          <w:lang w:val="kk-KZ"/>
        </w:rPr>
        <w:t xml:space="preserve"> тарифтің жоғарылауы әсер етті.</w:t>
      </w:r>
    </w:p>
    <w:p w:rsidR="001643FB" w:rsidRPr="003370A4" w:rsidRDefault="008A6CDD" w:rsidP="003370A4">
      <w:pPr>
        <w:autoSpaceDE w:val="0"/>
        <w:autoSpaceDN w:val="0"/>
        <w:adjustRightInd w:val="0"/>
        <w:spacing w:line="240" w:lineRule="atLeast"/>
        <w:ind w:firstLine="567"/>
        <w:jc w:val="both"/>
        <w:rPr>
          <w:sz w:val="24"/>
          <w:szCs w:val="24"/>
          <w:lang w:val="kk-KZ"/>
        </w:rPr>
      </w:pPr>
      <w:r w:rsidRPr="003370A4">
        <w:rPr>
          <w:sz w:val="24"/>
          <w:szCs w:val="24"/>
          <w:lang w:val="kk-KZ"/>
        </w:rPr>
        <w:lastRenderedPageBreak/>
        <w:t>ROACE көрсеткішінің өзгеруіне есепті кезеңдегі таза кірістің артуы әсер етті. FCF (free cash flow) мәнінің жақсаруы есепті кезеңдегі қызмет қорытынды</w:t>
      </w:r>
      <w:r w:rsidR="00C43FB3">
        <w:rPr>
          <w:sz w:val="24"/>
          <w:szCs w:val="24"/>
          <w:lang w:val="kk-KZ"/>
        </w:rPr>
        <w:t xml:space="preserve">лары бойынша операциялық қызмет жөніндегі </w:t>
      </w:r>
      <w:r w:rsidRPr="003370A4">
        <w:rPr>
          <w:sz w:val="24"/>
          <w:szCs w:val="24"/>
          <w:lang w:val="kk-KZ"/>
        </w:rPr>
        <w:t>ақша қаражатының таза сомасының өзгеруіне байланысты.</w:t>
      </w:r>
    </w:p>
    <w:p w:rsidR="008A6CDD" w:rsidRPr="006817D1" w:rsidRDefault="008A6CDD" w:rsidP="008A6CDD">
      <w:pPr>
        <w:autoSpaceDE w:val="0"/>
        <w:autoSpaceDN w:val="0"/>
        <w:adjustRightInd w:val="0"/>
        <w:spacing w:line="240" w:lineRule="atLeast"/>
        <w:ind w:firstLine="567"/>
        <w:jc w:val="both"/>
        <w:rPr>
          <w:sz w:val="24"/>
          <w:szCs w:val="24"/>
          <w:highlight w:val="yellow"/>
          <w:lang w:val="kk-KZ"/>
        </w:rPr>
      </w:pPr>
    </w:p>
    <w:p w:rsidR="00C25A87" w:rsidRPr="00025735" w:rsidRDefault="00CD26EE" w:rsidP="006C669D">
      <w:pPr>
        <w:numPr>
          <w:ilvl w:val="1"/>
          <w:numId w:val="1"/>
        </w:numPr>
        <w:autoSpaceDE w:val="0"/>
        <w:autoSpaceDN w:val="0"/>
        <w:adjustRightInd w:val="0"/>
        <w:spacing w:line="240" w:lineRule="atLeast"/>
        <w:rPr>
          <w:b/>
          <w:sz w:val="24"/>
          <w:szCs w:val="24"/>
          <w:lang w:val="kk-KZ"/>
        </w:rPr>
      </w:pPr>
      <w:r w:rsidRPr="00025735">
        <w:rPr>
          <w:b/>
          <w:sz w:val="24"/>
          <w:szCs w:val="24"/>
          <w:lang w:val="kk-KZ"/>
        </w:rPr>
        <w:t>Қаржылық көрсеткіштер</w:t>
      </w:r>
    </w:p>
    <w:p w:rsidR="0080738A" w:rsidRPr="009F3E10" w:rsidRDefault="004D16AC" w:rsidP="00CD26EE">
      <w:pPr>
        <w:autoSpaceDE w:val="0"/>
        <w:autoSpaceDN w:val="0"/>
        <w:adjustRightInd w:val="0"/>
        <w:spacing w:line="240" w:lineRule="atLeast"/>
        <w:ind w:firstLine="567"/>
        <w:jc w:val="center"/>
        <w:rPr>
          <w:b/>
          <w:sz w:val="24"/>
          <w:szCs w:val="24"/>
          <w:lang w:val="kk-KZ"/>
        </w:rPr>
      </w:pPr>
      <w:r w:rsidRPr="009F3E10">
        <w:rPr>
          <w:b/>
          <w:sz w:val="24"/>
          <w:szCs w:val="24"/>
          <w:lang w:val="kk-KZ"/>
        </w:rPr>
        <w:t>Қаржы-шаруашылық қызметінің негізгі көрсеткіштері</w:t>
      </w:r>
    </w:p>
    <w:p w:rsidR="0080738A" w:rsidRDefault="004D16AC" w:rsidP="003B7532">
      <w:pPr>
        <w:autoSpaceDE w:val="0"/>
        <w:autoSpaceDN w:val="0"/>
        <w:adjustRightInd w:val="0"/>
        <w:spacing w:line="240" w:lineRule="atLeast"/>
        <w:jc w:val="right"/>
        <w:rPr>
          <w:b/>
          <w:lang w:val="kk-KZ"/>
        </w:rPr>
      </w:pPr>
      <w:proofErr w:type="spellStart"/>
      <w:r w:rsidRPr="009F3E10">
        <w:rPr>
          <w:b/>
        </w:rPr>
        <w:t>млн</w:t>
      </w:r>
      <w:proofErr w:type="gramStart"/>
      <w:r w:rsidRPr="009F3E10">
        <w:rPr>
          <w:b/>
        </w:rPr>
        <w:t>.т</w:t>
      </w:r>
      <w:proofErr w:type="gramEnd"/>
      <w:r w:rsidRPr="009F3E10">
        <w:rPr>
          <w:b/>
        </w:rPr>
        <w:t>е</w:t>
      </w:r>
      <w:proofErr w:type="spellEnd"/>
      <w:r w:rsidRPr="009F3E10">
        <w:rPr>
          <w:b/>
          <w:lang w:val="kk-KZ"/>
        </w:rPr>
        <w:t>ң</w:t>
      </w:r>
      <w:proofErr w:type="spellStart"/>
      <w:r w:rsidR="0080738A" w:rsidRPr="009F3E10">
        <w:rPr>
          <w:b/>
        </w:rPr>
        <w:t>ге</w:t>
      </w:r>
      <w:proofErr w:type="spellEnd"/>
    </w:p>
    <w:tbl>
      <w:tblPr>
        <w:tblW w:w="10363" w:type="dxa"/>
        <w:tblInd w:w="93" w:type="dxa"/>
        <w:tblLayout w:type="fixed"/>
        <w:tblLook w:val="04A0" w:firstRow="1" w:lastRow="0" w:firstColumn="1" w:lastColumn="0" w:noHBand="0" w:noVBand="1"/>
      </w:tblPr>
      <w:tblGrid>
        <w:gridCol w:w="3984"/>
        <w:gridCol w:w="1134"/>
        <w:gridCol w:w="1134"/>
        <w:gridCol w:w="1134"/>
        <w:gridCol w:w="1134"/>
        <w:gridCol w:w="851"/>
        <w:gridCol w:w="992"/>
      </w:tblGrid>
      <w:tr w:rsidR="005A0690" w:rsidRPr="00C44538" w:rsidTr="00DB3497">
        <w:trPr>
          <w:trHeight w:val="75"/>
        </w:trPr>
        <w:tc>
          <w:tcPr>
            <w:tcW w:w="3984" w:type="dxa"/>
            <w:vMerge w:val="restart"/>
            <w:tcBorders>
              <w:top w:val="single" w:sz="8" w:space="0" w:color="FFFFFF"/>
              <w:left w:val="single" w:sz="8" w:space="0" w:color="FFFFFF"/>
              <w:bottom w:val="single" w:sz="8" w:space="0" w:color="FFFFFF"/>
              <w:right w:val="single" w:sz="8" w:space="0" w:color="FFFFFF"/>
            </w:tcBorders>
            <w:shd w:val="clear" w:color="000000" w:fill="C6D9F1"/>
            <w:vAlign w:val="center"/>
            <w:hideMark/>
          </w:tcPr>
          <w:p w:rsidR="005A0690" w:rsidRPr="005A0690" w:rsidRDefault="005A0690" w:rsidP="00DB3497">
            <w:pPr>
              <w:jc w:val="center"/>
              <w:rPr>
                <w:rFonts w:eastAsia="Times New Roman"/>
                <w:b/>
                <w:bCs/>
                <w:color w:val="000000"/>
                <w:lang w:val="kk-KZ"/>
              </w:rPr>
            </w:pPr>
            <w:bookmarkStart w:id="1" w:name="OLE_LINK2"/>
            <w:r>
              <w:rPr>
                <w:rFonts w:eastAsia="Times New Roman"/>
                <w:b/>
                <w:bCs/>
                <w:color w:val="000000"/>
                <w:lang w:val="kk-KZ"/>
              </w:rPr>
              <w:t>Көрсеткіштер</w:t>
            </w:r>
          </w:p>
        </w:tc>
        <w:tc>
          <w:tcPr>
            <w:tcW w:w="1134" w:type="dxa"/>
            <w:vMerge w:val="restart"/>
            <w:tcBorders>
              <w:top w:val="single" w:sz="8" w:space="0" w:color="FFFFFF"/>
              <w:left w:val="nil"/>
              <w:right w:val="single" w:sz="8" w:space="0" w:color="FFFFFF"/>
            </w:tcBorders>
            <w:shd w:val="clear" w:color="000000" w:fill="C6D9F1"/>
            <w:vAlign w:val="center"/>
            <w:hideMark/>
          </w:tcPr>
          <w:p w:rsidR="005A0690" w:rsidRDefault="005A0690" w:rsidP="00DB3497">
            <w:pPr>
              <w:jc w:val="center"/>
              <w:rPr>
                <w:rFonts w:eastAsia="Times New Roman"/>
                <w:b/>
                <w:bCs/>
                <w:color w:val="000000"/>
              </w:rPr>
            </w:pPr>
          </w:p>
          <w:p w:rsidR="005A0690" w:rsidRPr="00C44538" w:rsidRDefault="005A0690" w:rsidP="00DB3497">
            <w:pPr>
              <w:jc w:val="center"/>
              <w:rPr>
                <w:rFonts w:eastAsia="Times New Roman"/>
                <w:b/>
                <w:bCs/>
                <w:color w:val="000000"/>
              </w:rPr>
            </w:pPr>
            <w:r w:rsidRPr="00C44538">
              <w:rPr>
                <w:rFonts w:eastAsia="Times New Roman"/>
                <w:b/>
                <w:bCs/>
                <w:color w:val="000000"/>
              </w:rPr>
              <w:t>2023</w:t>
            </w:r>
            <w:r>
              <w:rPr>
                <w:rFonts w:eastAsia="Times New Roman"/>
                <w:b/>
                <w:bCs/>
                <w:color w:val="000000"/>
                <w:lang w:val="kk-KZ"/>
              </w:rPr>
              <w:t xml:space="preserve"> ж</w:t>
            </w:r>
            <w:r w:rsidRPr="00C44538">
              <w:rPr>
                <w:rFonts w:eastAsia="Times New Roman"/>
                <w:b/>
                <w:bCs/>
                <w:color w:val="000000"/>
              </w:rPr>
              <w:t>.</w:t>
            </w:r>
          </w:p>
          <w:p w:rsidR="005A0690" w:rsidRPr="00C44538" w:rsidRDefault="005A0690" w:rsidP="00DB3497">
            <w:pPr>
              <w:jc w:val="center"/>
              <w:rPr>
                <w:rFonts w:eastAsia="Times New Roman"/>
                <w:b/>
                <w:bCs/>
                <w:color w:val="000000"/>
              </w:rPr>
            </w:pPr>
            <w:r w:rsidRPr="00C44538">
              <w:rPr>
                <w:rFonts w:eastAsia="Times New Roman"/>
                <w:b/>
                <w:bCs/>
                <w:color w:val="000000"/>
              </w:rPr>
              <w:t>Факт</w:t>
            </w:r>
          </w:p>
          <w:p w:rsidR="005A0690" w:rsidRPr="00C44538" w:rsidRDefault="005A0690" w:rsidP="00DB3497">
            <w:pPr>
              <w:jc w:val="center"/>
              <w:rPr>
                <w:rFonts w:eastAsia="Times New Roman"/>
                <w:b/>
                <w:bCs/>
                <w:color w:val="000000"/>
              </w:rPr>
            </w:pPr>
          </w:p>
        </w:tc>
        <w:tc>
          <w:tcPr>
            <w:tcW w:w="1134" w:type="dxa"/>
            <w:vMerge w:val="restart"/>
            <w:tcBorders>
              <w:top w:val="single" w:sz="8" w:space="0" w:color="FFFFFF"/>
              <w:left w:val="nil"/>
              <w:right w:val="single" w:sz="4" w:space="0" w:color="FFFFFF" w:themeColor="background1"/>
            </w:tcBorders>
            <w:shd w:val="clear" w:color="000000" w:fill="C6D9F1"/>
            <w:vAlign w:val="center"/>
          </w:tcPr>
          <w:p w:rsidR="005A0690" w:rsidRDefault="005A0690" w:rsidP="005A0690">
            <w:pPr>
              <w:jc w:val="center"/>
              <w:rPr>
                <w:rFonts w:eastAsia="Times New Roman"/>
                <w:b/>
                <w:bCs/>
                <w:color w:val="000000"/>
                <w:lang w:val="kk-KZ"/>
              </w:rPr>
            </w:pPr>
            <w:r>
              <w:rPr>
                <w:rFonts w:eastAsia="Times New Roman"/>
                <w:b/>
                <w:bCs/>
                <w:color w:val="000000"/>
                <w:lang w:val="kk-KZ"/>
              </w:rPr>
              <w:t>2023 ж. 1 ж</w:t>
            </w:r>
            <w:r w:rsidRPr="00C44538">
              <w:rPr>
                <w:rFonts w:eastAsia="Times New Roman"/>
                <w:b/>
                <w:bCs/>
                <w:color w:val="000000"/>
              </w:rPr>
              <w:t>.</w:t>
            </w:r>
          </w:p>
          <w:p w:rsidR="005A0690" w:rsidRPr="00C44538" w:rsidRDefault="005A0690" w:rsidP="005A0690">
            <w:pPr>
              <w:jc w:val="center"/>
              <w:rPr>
                <w:rFonts w:eastAsia="Times New Roman"/>
                <w:b/>
                <w:bCs/>
                <w:color w:val="000000"/>
              </w:rPr>
            </w:pPr>
            <w:r w:rsidRPr="00C44538">
              <w:rPr>
                <w:rFonts w:eastAsia="Times New Roman"/>
                <w:b/>
                <w:bCs/>
                <w:color w:val="000000"/>
              </w:rPr>
              <w:t>Факт</w:t>
            </w:r>
          </w:p>
        </w:tc>
        <w:tc>
          <w:tcPr>
            <w:tcW w:w="2268" w:type="dxa"/>
            <w:gridSpan w:val="2"/>
            <w:tcBorders>
              <w:top w:val="single" w:sz="8" w:space="0" w:color="FFFFFF"/>
              <w:left w:val="single" w:sz="4" w:space="0" w:color="FFFFFF" w:themeColor="background1"/>
              <w:bottom w:val="single" w:sz="8" w:space="0" w:color="FFFFFF"/>
              <w:right w:val="single" w:sz="8" w:space="0" w:color="FFFFFF"/>
            </w:tcBorders>
            <w:shd w:val="clear" w:color="000000" w:fill="C6D9F1"/>
            <w:vAlign w:val="center"/>
            <w:hideMark/>
          </w:tcPr>
          <w:p w:rsidR="005A0690" w:rsidRPr="005A0690" w:rsidRDefault="005A0690" w:rsidP="00DB3497">
            <w:pPr>
              <w:jc w:val="center"/>
              <w:rPr>
                <w:rFonts w:eastAsia="Times New Roman"/>
                <w:b/>
                <w:bCs/>
                <w:color w:val="000000"/>
                <w:lang w:val="kk-KZ"/>
              </w:rPr>
            </w:pPr>
            <w:r>
              <w:rPr>
                <w:rFonts w:eastAsia="Times New Roman"/>
                <w:b/>
                <w:bCs/>
                <w:color w:val="000000"/>
                <w:lang w:val="kk-KZ"/>
              </w:rPr>
              <w:t>2024 ж. 1 ж.</w:t>
            </w:r>
          </w:p>
        </w:tc>
        <w:tc>
          <w:tcPr>
            <w:tcW w:w="1843" w:type="dxa"/>
            <w:gridSpan w:val="2"/>
            <w:tcBorders>
              <w:top w:val="single" w:sz="8" w:space="0" w:color="FFFFFF"/>
              <w:left w:val="nil"/>
              <w:bottom w:val="single" w:sz="8" w:space="0" w:color="FFFFFF"/>
              <w:right w:val="single" w:sz="8" w:space="0" w:color="FFFFFF"/>
            </w:tcBorders>
            <w:shd w:val="clear" w:color="000000" w:fill="C6D9F1"/>
            <w:vAlign w:val="center"/>
            <w:hideMark/>
          </w:tcPr>
          <w:p w:rsidR="005A0690" w:rsidRPr="00C44538" w:rsidRDefault="005A0690" w:rsidP="005A0690">
            <w:pPr>
              <w:jc w:val="center"/>
              <w:rPr>
                <w:rFonts w:eastAsia="Times New Roman"/>
                <w:b/>
                <w:bCs/>
                <w:color w:val="000000"/>
              </w:rPr>
            </w:pPr>
            <w:r>
              <w:rPr>
                <w:rFonts w:eastAsia="Times New Roman"/>
                <w:b/>
                <w:bCs/>
                <w:iCs/>
                <w:color w:val="000000"/>
                <w:lang w:val="kk-KZ"/>
              </w:rPr>
              <w:t>Ауытқуы</w:t>
            </w:r>
            <w:r w:rsidRPr="00C44538">
              <w:rPr>
                <w:rFonts w:eastAsia="Times New Roman"/>
                <w:b/>
                <w:bCs/>
                <w:iCs/>
                <w:color w:val="000000"/>
              </w:rPr>
              <w:t>, %</w:t>
            </w:r>
          </w:p>
        </w:tc>
      </w:tr>
      <w:tr w:rsidR="005A0690" w:rsidRPr="00C44538" w:rsidTr="00DB3497">
        <w:trPr>
          <w:trHeight w:val="186"/>
        </w:trPr>
        <w:tc>
          <w:tcPr>
            <w:tcW w:w="3984" w:type="dxa"/>
            <w:vMerge/>
            <w:tcBorders>
              <w:top w:val="single" w:sz="8" w:space="0" w:color="FFFFFF"/>
              <w:left w:val="single" w:sz="8" w:space="0" w:color="FFFFFF"/>
              <w:bottom w:val="single" w:sz="8" w:space="0" w:color="FFFFFF"/>
              <w:right w:val="single" w:sz="8" w:space="0" w:color="FFFFFF"/>
            </w:tcBorders>
            <w:vAlign w:val="center"/>
            <w:hideMark/>
          </w:tcPr>
          <w:p w:rsidR="005A0690" w:rsidRPr="00C44538" w:rsidRDefault="005A0690" w:rsidP="00DB3497">
            <w:pPr>
              <w:jc w:val="center"/>
              <w:rPr>
                <w:rFonts w:eastAsia="Times New Roman"/>
                <w:b/>
                <w:bCs/>
                <w:color w:val="000000"/>
              </w:rPr>
            </w:pPr>
          </w:p>
        </w:tc>
        <w:tc>
          <w:tcPr>
            <w:tcW w:w="1134" w:type="dxa"/>
            <w:vMerge/>
            <w:tcBorders>
              <w:left w:val="nil"/>
              <w:bottom w:val="single" w:sz="8" w:space="0" w:color="FFFFFF"/>
              <w:right w:val="single" w:sz="8" w:space="0" w:color="FFFFFF"/>
            </w:tcBorders>
            <w:shd w:val="clear" w:color="000000" w:fill="C6D9F1"/>
            <w:vAlign w:val="center"/>
            <w:hideMark/>
          </w:tcPr>
          <w:p w:rsidR="005A0690" w:rsidRPr="00C44538" w:rsidRDefault="005A0690" w:rsidP="00DB3497">
            <w:pPr>
              <w:jc w:val="center"/>
              <w:rPr>
                <w:rFonts w:eastAsia="Times New Roman"/>
                <w:color w:val="000000"/>
              </w:rPr>
            </w:pPr>
          </w:p>
        </w:tc>
        <w:tc>
          <w:tcPr>
            <w:tcW w:w="1134" w:type="dxa"/>
            <w:vMerge/>
            <w:tcBorders>
              <w:left w:val="single" w:sz="8" w:space="0" w:color="FFFFFF"/>
              <w:bottom w:val="single" w:sz="8" w:space="0" w:color="FFFFFF"/>
              <w:right w:val="single" w:sz="4" w:space="0" w:color="FFFFFF" w:themeColor="background1"/>
            </w:tcBorders>
            <w:shd w:val="clear" w:color="auto" w:fill="C6D9F1" w:themeFill="text2" w:themeFillTint="33"/>
            <w:vAlign w:val="center"/>
          </w:tcPr>
          <w:p w:rsidR="005A0690" w:rsidRPr="00C44538" w:rsidRDefault="005A0690" w:rsidP="00DB3497">
            <w:pPr>
              <w:jc w:val="center"/>
              <w:rPr>
                <w:rFonts w:eastAsia="Times New Roman"/>
                <w:b/>
                <w:bCs/>
                <w:color w:val="000000"/>
              </w:rPr>
            </w:pPr>
          </w:p>
        </w:tc>
        <w:tc>
          <w:tcPr>
            <w:tcW w:w="1134" w:type="dxa"/>
            <w:tcBorders>
              <w:top w:val="nil"/>
              <w:left w:val="single" w:sz="4" w:space="0" w:color="FFFFFF" w:themeColor="background1"/>
              <w:bottom w:val="single" w:sz="8" w:space="0" w:color="FFFFFF"/>
              <w:right w:val="single" w:sz="8" w:space="0" w:color="FFFFFF"/>
            </w:tcBorders>
            <w:shd w:val="clear" w:color="auto" w:fill="C6D9F1" w:themeFill="text2" w:themeFillTint="33"/>
            <w:vAlign w:val="center"/>
            <w:hideMark/>
          </w:tcPr>
          <w:p w:rsidR="005A0690" w:rsidRPr="005A0690" w:rsidRDefault="005A0690" w:rsidP="00DB3497">
            <w:pPr>
              <w:jc w:val="center"/>
              <w:rPr>
                <w:rFonts w:eastAsia="Times New Roman"/>
                <w:b/>
                <w:bCs/>
                <w:color w:val="000000"/>
                <w:lang w:val="kk-KZ"/>
              </w:rPr>
            </w:pPr>
            <w:r>
              <w:rPr>
                <w:rFonts w:eastAsia="Times New Roman"/>
                <w:b/>
                <w:bCs/>
                <w:color w:val="000000"/>
                <w:lang w:val="kk-KZ"/>
              </w:rPr>
              <w:t>Жоспар</w:t>
            </w:r>
          </w:p>
        </w:tc>
        <w:tc>
          <w:tcPr>
            <w:tcW w:w="1134" w:type="dxa"/>
            <w:tcBorders>
              <w:top w:val="nil"/>
              <w:left w:val="single" w:sz="8" w:space="0" w:color="FFFFFF"/>
              <w:bottom w:val="single" w:sz="8" w:space="0" w:color="FFFFFF"/>
              <w:right w:val="single" w:sz="8" w:space="0" w:color="FFFFFF"/>
            </w:tcBorders>
            <w:shd w:val="clear" w:color="auto" w:fill="C6D9F1" w:themeFill="text2" w:themeFillTint="33"/>
            <w:vAlign w:val="center"/>
            <w:hideMark/>
          </w:tcPr>
          <w:p w:rsidR="005A0690" w:rsidRPr="00C44538" w:rsidRDefault="005A0690" w:rsidP="00DB3497">
            <w:pPr>
              <w:jc w:val="center"/>
              <w:rPr>
                <w:rFonts w:eastAsia="Times New Roman"/>
                <w:b/>
                <w:bCs/>
                <w:color w:val="000000"/>
              </w:rPr>
            </w:pPr>
            <w:r w:rsidRPr="00C44538">
              <w:rPr>
                <w:rFonts w:eastAsia="Times New Roman"/>
                <w:b/>
                <w:bCs/>
                <w:color w:val="000000"/>
              </w:rPr>
              <w:t>Факт</w:t>
            </w:r>
          </w:p>
        </w:tc>
        <w:tc>
          <w:tcPr>
            <w:tcW w:w="851" w:type="dxa"/>
            <w:tcBorders>
              <w:left w:val="nil"/>
              <w:bottom w:val="single" w:sz="8" w:space="0" w:color="FFFFFF"/>
              <w:right w:val="single" w:sz="8" w:space="0" w:color="FFFFFF"/>
            </w:tcBorders>
            <w:shd w:val="clear" w:color="000000" w:fill="C6D9F1"/>
            <w:vAlign w:val="center"/>
          </w:tcPr>
          <w:p w:rsidR="005A0690" w:rsidRPr="00C44538" w:rsidRDefault="005A0690" w:rsidP="00DB3497">
            <w:pPr>
              <w:jc w:val="center"/>
              <w:rPr>
                <w:rFonts w:eastAsia="Times New Roman"/>
                <w:b/>
                <w:bCs/>
                <w:color w:val="000000"/>
              </w:rPr>
            </w:pPr>
            <w:r w:rsidRPr="00C44538">
              <w:rPr>
                <w:rFonts w:eastAsia="Times New Roman"/>
                <w:b/>
                <w:bCs/>
                <w:color w:val="000000"/>
              </w:rPr>
              <w:t>факт/</w:t>
            </w:r>
          </w:p>
          <w:p w:rsidR="005A0690" w:rsidRPr="005A0690" w:rsidRDefault="005A0690" w:rsidP="00DB3497">
            <w:pPr>
              <w:jc w:val="center"/>
              <w:rPr>
                <w:rFonts w:eastAsia="Times New Roman"/>
                <w:b/>
                <w:bCs/>
                <w:color w:val="000000"/>
                <w:lang w:val="kk-KZ"/>
              </w:rPr>
            </w:pPr>
            <w:r>
              <w:rPr>
                <w:rFonts w:eastAsia="Times New Roman"/>
                <w:b/>
                <w:bCs/>
                <w:color w:val="000000"/>
                <w:lang w:val="kk-KZ"/>
              </w:rPr>
              <w:t>жоспар</w:t>
            </w:r>
          </w:p>
        </w:tc>
        <w:tc>
          <w:tcPr>
            <w:tcW w:w="992" w:type="dxa"/>
            <w:tcBorders>
              <w:left w:val="nil"/>
              <w:bottom w:val="single" w:sz="8" w:space="0" w:color="FFFFFF"/>
              <w:right w:val="single" w:sz="8" w:space="0" w:color="FFFFFF"/>
            </w:tcBorders>
            <w:shd w:val="clear" w:color="000000" w:fill="C6D9F1"/>
            <w:vAlign w:val="center"/>
          </w:tcPr>
          <w:p w:rsidR="005A0690" w:rsidRPr="005A0690" w:rsidRDefault="005A0690" w:rsidP="005A0690">
            <w:pPr>
              <w:jc w:val="center"/>
              <w:rPr>
                <w:rFonts w:eastAsia="Times New Roman"/>
                <w:b/>
                <w:bCs/>
                <w:color w:val="000000"/>
                <w:lang w:val="kk-KZ"/>
              </w:rPr>
            </w:pPr>
            <w:r>
              <w:rPr>
                <w:rFonts w:eastAsia="Times New Roman"/>
                <w:b/>
                <w:bCs/>
                <w:color w:val="000000"/>
              </w:rPr>
              <w:t>факт/</w:t>
            </w:r>
            <w:r>
              <w:rPr>
                <w:rFonts w:eastAsia="Times New Roman"/>
                <w:b/>
                <w:bCs/>
                <w:color w:val="000000"/>
                <w:lang w:val="kk-KZ"/>
              </w:rPr>
              <w:t>ұқсас кезең</w:t>
            </w:r>
          </w:p>
        </w:tc>
      </w:tr>
      <w:tr w:rsidR="005A0690" w:rsidRPr="00C44538" w:rsidTr="00DB3497">
        <w:trPr>
          <w:trHeight w:val="150"/>
        </w:trPr>
        <w:tc>
          <w:tcPr>
            <w:tcW w:w="3984" w:type="dxa"/>
            <w:tcBorders>
              <w:top w:val="nil"/>
              <w:left w:val="single" w:sz="8" w:space="0" w:color="FFFFFF"/>
              <w:bottom w:val="single" w:sz="8" w:space="0" w:color="FFFFFF"/>
              <w:right w:val="single" w:sz="8" w:space="0" w:color="FFFFFF"/>
            </w:tcBorders>
            <w:shd w:val="clear" w:color="000000" w:fill="DBE5F1"/>
            <w:vAlign w:val="center"/>
            <w:hideMark/>
          </w:tcPr>
          <w:p w:rsidR="005A0690" w:rsidRPr="005A0690" w:rsidRDefault="005A0690" w:rsidP="005A0690">
            <w:pPr>
              <w:rPr>
                <w:rFonts w:eastAsia="Times New Roman"/>
                <w:b/>
                <w:color w:val="000000"/>
                <w:lang w:val="kk-KZ"/>
              </w:rPr>
            </w:pPr>
            <w:r>
              <w:rPr>
                <w:rFonts w:eastAsia="Times New Roman"/>
                <w:b/>
                <w:bCs/>
                <w:iCs/>
                <w:color w:val="000000"/>
                <w:lang w:val="kk-KZ"/>
              </w:rPr>
              <w:t>Өнімді сатудан түскен кіріс</w:t>
            </w:r>
            <w:r w:rsidRPr="00662FC7">
              <w:rPr>
                <w:rFonts w:eastAsia="Times New Roman"/>
                <w:b/>
                <w:bCs/>
                <w:iCs/>
                <w:color w:val="000000"/>
              </w:rPr>
              <w:t>,</w:t>
            </w:r>
            <w:r>
              <w:rPr>
                <w:rFonts w:eastAsia="Times New Roman"/>
                <w:b/>
                <w:bCs/>
                <w:iCs/>
                <w:color w:val="000000"/>
                <w:lang w:val="kk-KZ"/>
              </w:rPr>
              <w:t xml:space="preserve"> оның ішінде</w:t>
            </w:r>
          </w:p>
        </w:tc>
        <w:tc>
          <w:tcPr>
            <w:tcW w:w="1134" w:type="dxa"/>
            <w:tcBorders>
              <w:top w:val="nil"/>
              <w:left w:val="nil"/>
              <w:bottom w:val="single" w:sz="8" w:space="0" w:color="FFFFFF"/>
              <w:right w:val="single" w:sz="8" w:space="0" w:color="FFFFFF"/>
            </w:tcBorders>
            <w:shd w:val="clear" w:color="000000" w:fill="DBE5F1"/>
            <w:vAlign w:val="center"/>
          </w:tcPr>
          <w:p w:rsidR="005A0690" w:rsidRPr="00662FC7" w:rsidRDefault="005A0690" w:rsidP="00DB3497">
            <w:pPr>
              <w:jc w:val="center"/>
              <w:rPr>
                <w:b/>
                <w:color w:val="000000"/>
              </w:rPr>
            </w:pPr>
            <w:r w:rsidRPr="00662FC7">
              <w:rPr>
                <w:b/>
                <w:color w:val="000000"/>
              </w:rPr>
              <w:t>168 309,2</w:t>
            </w:r>
          </w:p>
        </w:tc>
        <w:tc>
          <w:tcPr>
            <w:tcW w:w="1134" w:type="dxa"/>
            <w:tcBorders>
              <w:top w:val="nil"/>
              <w:left w:val="nil"/>
              <w:bottom w:val="single" w:sz="8" w:space="0" w:color="FFFFFF"/>
              <w:right w:val="single" w:sz="4" w:space="0" w:color="FFFFFF" w:themeColor="background1"/>
            </w:tcBorders>
            <w:shd w:val="clear" w:color="000000" w:fill="DBE5F1"/>
            <w:vAlign w:val="center"/>
          </w:tcPr>
          <w:p w:rsidR="005A0690" w:rsidRPr="00662FC7" w:rsidRDefault="005A0690" w:rsidP="00DB3497">
            <w:pPr>
              <w:jc w:val="center"/>
              <w:rPr>
                <w:b/>
                <w:color w:val="000000"/>
              </w:rPr>
            </w:pPr>
            <w:r w:rsidRPr="00662FC7">
              <w:rPr>
                <w:b/>
                <w:color w:val="000000"/>
              </w:rPr>
              <w:t>78 317,5</w:t>
            </w:r>
          </w:p>
        </w:tc>
        <w:tc>
          <w:tcPr>
            <w:tcW w:w="1134" w:type="dxa"/>
            <w:tcBorders>
              <w:top w:val="nil"/>
              <w:left w:val="single" w:sz="4" w:space="0" w:color="FFFFFF" w:themeColor="background1"/>
              <w:bottom w:val="single" w:sz="8" w:space="0" w:color="FFFFFF"/>
              <w:right w:val="single" w:sz="8" w:space="0" w:color="FFFFFF"/>
            </w:tcBorders>
            <w:shd w:val="clear" w:color="000000" w:fill="DBE5F1"/>
            <w:vAlign w:val="center"/>
          </w:tcPr>
          <w:p w:rsidR="005A0690" w:rsidRPr="00662FC7" w:rsidRDefault="005A0690" w:rsidP="00DB3497">
            <w:pPr>
              <w:jc w:val="center"/>
              <w:rPr>
                <w:b/>
                <w:color w:val="000000"/>
              </w:rPr>
            </w:pPr>
            <w:r w:rsidRPr="00662FC7">
              <w:rPr>
                <w:b/>
                <w:color w:val="000000"/>
              </w:rPr>
              <w:t>110 406,7</w:t>
            </w:r>
          </w:p>
        </w:tc>
        <w:tc>
          <w:tcPr>
            <w:tcW w:w="1134" w:type="dxa"/>
            <w:tcBorders>
              <w:top w:val="nil"/>
              <w:left w:val="nil"/>
              <w:bottom w:val="single" w:sz="8" w:space="0" w:color="FFFFFF"/>
              <w:right w:val="single" w:sz="8" w:space="0" w:color="FFFFFF"/>
            </w:tcBorders>
            <w:shd w:val="clear" w:color="000000" w:fill="DBE5F1"/>
            <w:vAlign w:val="center"/>
          </w:tcPr>
          <w:p w:rsidR="005A0690" w:rsidRPr="00662FC7" w:rsidRDefault="005A0690" w:rsidP="00DB3497">
            <w:pPr>
              <w:jc w:val="center"/>
              <w:rPr>
                <w:b/>
                <w:color w:val="000000"/>
              </w:rPr>
            </w:pPr>
            <w:r w:rsidRPr="00662FC7">
              <w:rPr>
                <w:b/>
                <w:color w:val="000000"/>
              </w:rPr>
              <w:t>111 074,6</w:t>
            </w:r>
          </w:p>
        </w:tc>
        <w:tc>
          <w:tcPr>
            <w:tcW w:w="851" w:type="dxa"/>
            <w:tcBorders>
              <w:top w:val="nil"/>
              <w:left w:val="nil"/>
              <w:bottom w:val="single" w:sz="8" w:space="0" w:color="FFFFFF"/>
              <w:right w:val="single" w:sz="8" w:space="0" w:color="FFFFFF"/>
            </w:tcBorders>
            <w:shd w:val="clear" w:color="000000" w:fill="DBE5F1"/>
            <w:vAlign w:val="center"/>
          </w:tcPr>
          <w:p w:rsidR="005A0690" w:rsidRPr="00662FC7" w:rsidRDefault="005A0690" w:rsidP="00DB3497">
            <w:pPr>
              <w:jc w:val="center"/>
              <w:rPr>
                <w:b/>
                <w:color w:val="000000"/>
              </w:rPr>
            </w:pPr>
            <w:r w:rsidRPr="00662FC7">
              <w:rPr>
                <w:b/>
                <w:color w:val="000000"/>
              </w:rPr>
              <w:t>101%</w:t>
            </w:r>
          </w:p>
        </w:tc>
        <w:tc>
          <w:tcPr>
            <w:tcW w:w="992" w:type="dxa"/>
            <w:tcBorders>
              <w:top w:val="nil"/>
              <w:left w:val="nil"/>
              <w:bottom w:val="single" w:sz="8" w:space="0" w:color="FFFFFF"/>
              <w:right w:val="single" w:sz="8" w:space="0" w:color="FFFFFF"/>
            </w:tcBorders>
            <w:shd w:val="clear" w:color="000000" w:fill="DBE5F1"/>
            <w:vAlign w:val="center"/>
          </w:tcPr>
          <w:p w:rsidR="005A0690" w:rsidRPr="00662FC7" w:rsidRDefault="005A0690" w:rsidP="00DB3497">
            <w:pPr>
              <w:jc w:val="center"/>
              <w:rPr>
                <w:b/>
                <w:color w:val="000000"/>
              </w:rPr>
            </w:pPr>
            <w:r w:rsidRPr="00662FC7">
              <w:rPr>
                <w:b/>
                <w:color w:val="000000"/>
              </w:rPr>
              <w:t>142%</w:t>
            </w:r>
          </w:p>
        </w:tc>
      </w:tr>
      <w:tr w:rsidR="005A0690" w:rsidRPr="00C44538" w:rsidTr="00DB3497">
        <w:trPr>
          <w:trHeight w:val="204"/>
        </w:trPr>
        <w:tc>
          <w:tcPr>
            <w:tcW w:w="3984" w:type="dxa"/>
            <w:tcBorders>
              <w:top w:val="nil"/>
              <w:left w:val="single" w:sz="8" w:space="0" w:color="FFFFFF"/>
              <w:bottom w:val="single" w:sz="8" w:space="0" w:color="FFFFFF"/>
              <w:right w:val="single" w:sz="8" w:space="0" w:color="FFFFFF"/>
            </w:tcBorders>
            <w:shd w:val="clear" w:color="000000" w:fill="DBE5F1"/>
            <w:vAlign w:val="center"/>
          </w:tcPr>
          <w:p w:rsidR="005A0690" w:rsidRPr="005A0690" w:rsidRDefault="005A0690" w:rsidP="005A0690">
            <w:pPr>
              <w:rPr>
                <w:color w:val="000000"/>
                <w:lang w:val="kk-KZ"/>
              </w:rPr>
            </w:pPr>
            <w:proofErr w:type="spellStart"/>
            <w:r w:rsidRPr="005A0690">
              <w:rPr>
                <w:color w:val="000000"/>
              </w:rPr>
              <w:t>энергиямен</w:t>
            </w:r>
            <w:proofErr w:type="spellEnd"/>
            <w:r w:rsidRPr="005A0690">
              <w:rPr>
                <w:color w:val="000000"/>
              </w:rPr>
              <w:t xml:space="preserve"> </w:t>
            </w:r>
            <w:proofErr w:type="spellStart"/>
            <w:r w:rsidRPr="005A0690">
              <w:rPr>
                <w:color w:val="000000"/>
              </w:rPr>
              <w:t>жабдықтаушы</w:t>
            </w:r>
            <w:proofErr w:type="spellEnd"/>
            <w:r w:rsidRPr="005A0690">
              <w:rPr>
                <w:color w:val="000000"/>
              </w:rPr>
              <w:t xml:space="preserve"> </w:t>
            </w:r>
            <w:proofErr w:type="spellStart"/>
            <w:r w:rsidRPr="005A0690">
              <w:rPr>
                <w:color w:val="000000"/>
              </w:rPr>
              <w:t>ұйымдардың</w:t>
            </w:r>
            <w:proofErr w:type="spellEnd"/>
            <w:r w:rsidRPr="005A0690">
              <w:rPr>
                <w:color w:val="000000"/>
              </w:rPr>
              <w:t xml:space="preserve"> </w:t>
            </w:r>
            <w:proofErr w:type="spellStart"/>
            <w:r w:rsidRPr="005A0690">
              <w:rPr>
                <w:color w:val="000000"/>
              </w:rPr>
              <w:t>электр</w:t>
            </w:r>
            <w:proofErr w:type="spellEnd"/>
            <w:r w:rsidRPr="005A0690">
              <w:rPr>
                <w:color w:val="000000"/>
              </w:rPr>
              <w:t xml:space="preserve"> </w:t>
            </w:r>
            <w:proofErr w:type="spellStart"/>
            <w:r w:rsidRPr="005A0690">
              <w:rPr>
                <w:color w:val="000000"/>
              </w:rPr>
              <w:t>энергиясын</w:t>
            </w:r>
            <w:proofErr w:type="spellEnd"/>
            <w:r w:rsidRPr="005A0690">
              <w:rPr>
                <w:color w:val="000000"/>
              </w:rPr>
              <w:t xml:space="preserve"> </w:t>
            </w:r>
            <w:r>
              <w:rPr>
                <w:color w:val="000000"/>
                <w:lang w:val="kk-KZ"/>
              </w:rPr>
              <w:t>сатуы</w:t>
            </w:r>
          </w:p>
        </w:tc>
        <w:tc>
          <w:tcPr>
            <w:tcW w:w="1134" w:type="dxa"/>
            <w:tcBorders>
              <w:top w:val="nil"/>
              <w:left w:val="nil"/>
              <w:bottom w:val="single" w:sz="8" w:space="0" w:color="FFFFFF"/>
              <w:right w:val="single" w:sz="8" w:space="0" w:color="FFFFFF"/>
            </w:tcBorders>
            <w:shd w:val="clear" w:color="000000" w:fill="DBE5F1"/>
            <w:vAlign w:val="center"/>
          </w:tcPr>
          <w:p w:rsidR="005A0690" w:rsidRDefault="005A0690" w:rsidP="00DB3497">
            <w:pPr>
              <w:jc w:val="center"/>
              <w:rPr>
                <w:color w:val="000000"/>
              </w:rPr>
            </w:pPr>
            <w:r>
              <w:rPr>
                <w:color w:val="000000"/>
              </w:rPr>
              <w:t>167 466,7</w:t>
            </w:r>
          </w:p>
        </w:tc>
        <w:tc>
          <w:tcPr>
            <w:tcW w:w="1134" w:type="dxa"/>
            <w:tcBorders>
              <w:top w:val="nil"/>
              <w:left w:val="nil"/>
              <w:bottom w:val="single" w:sz="8" w:space="0" w:color="FFFFFF"/>
              <w:right w:val="single" w:sz="4" w:space="0" w:color="FFFFFF" w:themeColor="background1"/>
            </w:tcBorders>
            <w:shd w:val="clear" w:color="000000" w:fill="DBE5F1"/>
            <w:vAlign w:val="center"/>
          </w:tcPr>
          <w:p w:rsidR="005A0690" w:rsidRDefault="005A0690" w:rsidP="00DB3497">
            <w:pPr>
              <w:jc w:val="center"/>
              <w:rPr>
                <w:color w:val="000000"/>
              </w:rPr>
            </w:pPr>
            <w:r>
              <w:rPr>
                <w:color w:val="000000"/>
              </w:rPr>
              <w:t>78 317,5</w:t>
            </w:r>
          </w:p>
        </w:tc>
        <w:tc>
          <w:tcPr>
            <w:tcW w:w="1134" w:type="dxa"/>
            <w:tcBorders>
              <w:top w:val="nil"/>
              <w:left w:val="single" w:sz="4" w:space="0" w:color="FFFFFF" w:themeColor="background1"/>
              <w:bottom w:val="single" w:sz="8" w:space="0" w:color="FFFFFF"/>
              <w:right w:val="single" w:sz="8" w:space="0" w:color="FFFFFF"/>
            </w:tcBorders>
            <w:shd w:val="clear" w:color="000000" w:fill="DBE5F1"/>
            <w:vAlign w:val="center"/>
          </w:tcPr>
          <w:p w:rsidR="005A0690" w:rsidRDefault="005A0690" w:rsidP="00DB3497">
            <w:pPr>
              <w:jc w:val="center"/>
              <w:rPr>
                <w:color w:val="000000"/>
              </w:rPr>
            </w:pPr>
            <w:r>
              <w:rPr>
                <w:color w:val="000000"/>
              </w:rPr>
              <w:t>109 713,1</w:t>
            </w:r>
          </w:p>
        </w:tc>
        <w:tc>
          <w:tcPr>
            <w:tcW w:w="1134" w:type="dxa"/>
            <w:tcBorders>
              <w:top w:val="nil"/>
              <w:left w:val="nil"/>
              <w:bottom w:val="single" w:sz="8" w:space="0" w:color="FFFFFF"/>
              <w:right w:val="single" w:sz="8" w:space="0" w:color="FFFFFF"/>
            </w:tcBorders>
            <w:shd w:val="clear" w:color="000000" w:fill="DBE5F1"/>
            <w:vAlign w:val="center"/>
          </w:tcPr>
          <w:p w:rsidR="005A0690" w:rsidRDefault="005A0690" w:rsidP="00DB3497">
            <w:pPr>
              <w:jc w:val="center"/>
              <w:rPr>
                <w:color w:val="000000"/>
              </w:rPr>
            </w:pPr>
            <w:r>
              <w:rPr>
                <w:color w:val="000000"/>
              </w:rPr>
              <w:t>110 637,3</w:t>
            </w:r>
          </w:p>
        </w:tc>
        <w:tc>
          <w:tcPr>
            <w:tcW w:w="851" w:type="dxa"/>
            <w:tcBorders>
              <w:top w:val="nil"/>
              <w:left w:val="nil"/>
              <w:bottom w:val="single" w:sz="8" w:space="0" w:color="FFFFFF"/>
              <w:right w:val="single" w:sz="8" w:space="0" w:color="FFFFFF"/>
            </w:tcBorders>
            <w:shd w:val="clear" w:color="000000" w:fill="DBE5F1"/>
            <w:vAlign w:val="center"/>
          </w:tcPr>
          <w:p w:rsidR="005A0690" w:rsidRDefault="005A0690" w:rsidP="00DB3497">
            <w:pPr>
              <w:jc w:val="center"/>
              <w:rPr>
                <w:color w:val="000000"/>
              </w:rPr>
            </w:pPr>
            <w:r>
              <w:rPr>
                <w:color w:val="000000"/>
              </w:rPr>
              <w:t>101%</w:t>
            </w:r>
          </w:p>
        </w:tc>
        <w:tc>
          <w:tcPr>
            <w:tcW w:w="992" w:type="dxa"/>
            <w:tcBorders>
              <w:top w:val="nil"/>
              <w:left w:val="nil"/>
              <w:bottom w:val="single" w:sz="8" w:space="0" w:color="FFFFFF"/>
              <w:right w:val="single" w:sz="8" w:space="0" w:color="FFFFFF"/>
            </w:tcBorders>
            <w:shd w:val="clear" w:color="000000" w:fill="DBE5F1"/>
            <w:vAlign w:val="center"/>
          </w:tcPr>
          <w:p w:rsidR="005A0690" w:rsidRDefault="005A0690" w:rsidP="00DB3497">
            <w:pPr>
              <w:jc w:val="center"/>
              <w:rPr>
                <w:color w:val="000000"/>
              </w:rPr>
            </w:pPr>
            <w:r>
              <w:rPr>
                <w:color w:val="000000"/>
              </w:rPr>
              <w:t>141%</w:t>
            </w:r>
          </w:p>
        </w:tc>
      </w:tr>
      <w:tr w:rsidR="005A0690" w:rsidRPr="00C44538" w:rsidTr="00DB3497">
        <w:trPr>
          <w:trHeight w:val="204"/>
        </w:trPr>
        <w:tc>
          <w:tcPr>
            <w:tcW w:w="3984" w:type="dxa"/>
            <w:tcBorders>
              <w:top w:val="nil"/>
              <w:left w:val="single" w:sz="8" w:space="0" w:color="FFFFFF"/>
              <w:bottom w:val="single" w:sz="8" w:space="0" w:color="FFFFFF"/>
              <w:right w:val="single" w:sz="8" w:space="0" w:color="FFFFFF"/>
            </w:tcBorders>
            <w:shd w:val="clear" w:color="000000" w:fill="DBE5F1"/>
            <w:vAlign w:val="center"/>
          </w:tcPr>
          <w:p w:rsidR="005A0690" w:rsidRPr="005A0690" w:rsidRDefault="005A0690" w:rsidP="00DB3497">
            <w:pPr>
              <w:rPr>
                <w:color w:val="000000"/>
                <w:lang w:val="kk-KZ"/>
              </w:rPr>
            </w:pPr>
            <w:r>
              <w:rPr>
                <w:color w:val="000000"/>
                <w:lang w:val="kk-KZ"/>
              </w:rPr>
              <w:t>теріс теңгерімсіздіктерден түскен кіріс</w:t>
            </w:r>
          </w:p>
        </w:tc>
        <w:tc>
          <w:tcPr>
            <w:tcW w:w="1134" w:type="dxa"/>
            <w:tcBorders>
              <w:top w:val="nil"/>
              <w:left w:val="nil"/>
              <w:bottom w:val="single" w:sz="8" w:space="0" w:color="FFFFFF"/>
              <w:right w:val="single" w:sz="8" w:space="0" w:color="FFFFFF"/>
            </w:tcBorders>
            <w:shd w:val="clear" w:color="000000" w:fill="DBE5F1"/>
            <w:vAlign w:val="center"/>
          </w:tcPr>
          <w:p w:rsidR="005A0690" w:rsidRDefault="005A0690" w:rsidP="00DB3497">
            <w:pPr>
              <w:jc w:val="center"/>
              <w:rPr>
                <w:color w:val="000000"/>
              </w:rPr>
            </w:pPr>
            <w:r>
              <w:rPr>
                <w:color w:val="000000"/>
              </w:rPr>
              <w:t>842,4</w:t>
            </w:r>
          </w:p>
        </w:tc>
        <w:tc>
          <w:tcPr>
            <w:tcW w:w="1134" w:type="dxa"/>
            <w:tcBorders>
              <w:top w:val="nil"/>
              <w:left w:val="nil"/>
              <w:bottom w:val="single" w:sz="8" w:space="0" w:color="FFFFFF"/>
              <w:right w:val="single" w:sz="4" w:space="0" w:color="FFFFFF" w:themeColor="background1"/>
            </w:tcBorders>
            <w:shd w:val="clear" w:color="000000" w:fill="DBE5F1"/>
            <w:vAlign w:val="center"/>
          </w:tcPr>
          <w:p w:rsidR="005A0690" w:rsidRDefault="005A0690" w:rsidP="00DB3497">
            <w:pPr>
              <w:jc w:val="center"/>
              <w:rPr>
                <w:color w:val="000000"/>
              </w:rPr>
            </w:pPr>
            <w:r>
              <w:rPr>
                <w:color w:val="000000"/>
              </w:rPr>
              <w:t>0,0</w:t>
            </w:r>
          </w:p>
        </w:tc>
        <w:tc>
          <w:tcPr>
            <w:tcW w:w="1134" w:type="dxa"/>
            <w:tcBorders>
              <w:top w:val="nil"/>
              <w:left w:val="single" w:sz="4" w:space="0" w:color="FFFFFF" w:themeColor="background1"/>
              <w:bottom w:val="single" w:sz="8" w:space="0" w:color="FFFFFF"/>
              <w:right w:val="single" w:sz="8" w:space="0" w:color="FFFFFF"/>
            </w:tcBorders>
            <w:shd w:val="clear" w:color="000000" w:fill="DBE5F1"/>
            <w:vAlign w:val="center"/>
          </w:tcPr>
          <w:p w:rsidR="005A0690" w:rsidRDefault="005A0690" w:rsidP="00DB3497">
            <w:pPr>
              <w:jc w:val="center"/>
              <w:rPr>
                <w:color w:val="000000"/>
              </w:rPr>
            </w:pPr>
            <w:r>
              <w:rPr>
                <w:color w:val="000000"/>
              </w:rPr>
              <w:t>693,5</w:t>
            </w:r>
          </w:p>
        </w:tc>
        <w:tc>
          <w:tcPr>
            <w:tcW w:w="1134" w:type="dxa"/>
            <w:tcBorders>
              <w:top w:val="nil"/>
              <w:left w:val="nil"/>
              <w:bottom w:val="single" w:sz="8" w:space="0" w:color="FFFFFF"/>
              <w:right w:val="single" w:sz="8" w:space="0" w:color="FFFFFF"/>
            </w:tcBorders>
            <w:shd w:val="clear" w:color="000000" w:fill="DBE5F1"/>
            <w:vAlign w:val="center"/>
          </w:tcPr>
          <w:p w:rsidR="005A0690" w:rsidRDefault="005A0690" w:rsidP="00DB3497">
            <w:pPr>
              <w:jc w:val="center"/>
              <w:rPr>
                <w:color w:val="000000"/>
              </w:rPr>
            </w:pPr>
            <w:r>
              <w:rPr>
                <w:color w:val="000000"/>
              </w:rPr>
              <w:t>437,3</w:t>
            </w:r>
          </w:p>
        </w:tc>
        <w:tc>
          <w:tcPr>
            <w:tcW w:w="851" w:type="dxa"/>
            <w:tcBorders>
              <w:top w:val="nil"/>
              <w:left w:val="nil"/>
              <w:bottom w:val="single" w:sz="8" w:space="0" w:color="FFFFFF"/>
              <w:right w:val="single" w:sz="8" w:space="0" w:color="FFFFFF"/>
            </w:tcBorders>
            <w:shd w:val="clear" w:color="000000" w:fill="DBE5F1"/>
            <w:vAlign w:val="center"/>
          </w:tcPr>
          <w:p w:rsidR="005A0690" w:rsidRDefault="005A0690" w:rsidP="00DB3497">
            <w:pPr>
              <w:jc w:val="center"/>
              <w:rPr>
                <w:color w:val="000000"/>
              </w:rPr>
            </w:pPr>
            <w:r>
              <w:rPr>
                <w:color w:val="000000"/>
              </w:rPr>
              <w:t>63%</w:t>
            </w:r>
          </w:p>
        </w:tc>
        <w:tc>
          <w:tcPr>
            <w:tcW w:w="992" w:type="dxa"/>
            <w:tcBorders>
              <w:top w:val="nil"/>
              <w:left w:val="nil"/>
              <w:bottom w:val="single" w:sz="8" w:space="0" w:color="FFFFFF"/>
              <w:right w:val="single" w:sz="8" w:space="0" w:color="FFFFFF"/>
            </w:tcBorders>
            <w:shd w:val="clear" w:color="000000" w:fill="DBE5F1"/>
            <w:vAlign w:val="center"/>
          </w:tcPr>
          <w:p w:rsidR="005A0690" w:rsidRDefault="005A0690" w:rsidP="00DB3497">
            <w:pPr>
              <w:jc w:val="center"/>
              <w:rPr>
                <w:color w:val="000000"/>
              </w:rPr>
            </w:pPr>
            <w:r>
              <w:rPr>
                <w:color w:val="000000"/>
              </w:rPr>
              <w:t>0%</w:t>
            </w:r>
          </w:p>
        </w:tc>
      </w:tr>
      <w:tr w:rsidR="005A0690" w:rsidRPr="00C44538" w:rsidTr="00DB3497">
        <w:trPr>
          <w:trHeight w:val="204"/>
        </w:trPr>
        <w:tc>
          <w:tcPr>
            <w:tcW w:w="3984" w:type="dxa"/>
            <w:tcBorders>
              <w:top w:val="nil"/>
              <w:left w:val="single" w:sz="8" w:space="0" w:color="FFFFFF"/>
              <w:bottom w:val="single" w:sz="8" w:space="0" w:color="FFFFFF"/>
              <w:right w:val="single" w:sz="8" w:space="0" w:color="FFFFFF"/>
            </w:tcBorders>
            <w:shd w:val="clear" w:color="000000" w:fill="DBE5F1"/>
            <w:vAlign w:val="center"/>
            <w:hideMark/>
          </w:tcPr>
          <w:p w:rsidR="005A0690" w:rsidRPr="005A0690" w:rsidRDefault="005A0690" w:rsidP="00DB3497">
            <w:pPr>
              <w:rPr>
                <w:rFonts w:eastAsia="Times New Roman"/>
                <w:b/>
                <w:color w:val="000000"/>
                <w:highlight w:val="yellow"/>
              </w:rPr>
            </w:pPr>
            <w:proofErr w:type="spellStart"/>
            <w:r w:rsidRPr="005A0690">
              <w:rPr>
                <w:rFonts w:eastAsia="Times New Roman"/>
                <w:b/>
                <w:bCs/>
                <w:iCs/>
                <w:color w:val="000000"/>
              </w:rPr>
              <w:t>Сатылған</w:t>
            </w:r>
            <w:proofErr w:type="spellEnd"/>
            <w:r w:rsidRPr="005A0690">
              <w:rPr>
                <w:rFonts w:eastAsia="Times New Roman"/>
                <w:b/>
                <w:bCs/>
                <w:iCs/>
                <w:color w:val="000000"/>
              </w:rPr>
              <w:t xml:space="preserve"> </w:t>
            </w:r>
            <w:proofErr w:type="spellStart"/>
            <w:r w:rsidRPr="005A0690">
              <w:rPr>
                <w:rFonts w:eastAsia="Times New Roman"/>
                <w:b/>
                <w:bCs/>
                <w:iCs/>
                <w:color w:val="000000"/>
              </w:rPr>
              <w:t>өнімнің</w:t>
            </w:r>
            <w:proofErr w:type="spellEnd"/>
            <w:r w:rsidRPr="005A0690">
              <w:rPr>
                <w:rFonts w:eastAsia="Times New Roman"/>
                <w:b/>
                <w:bCs/>
                <w:iCs/>
                <w:color w:val="000000"/>
              </w:rPr>
              <w:t xml:space="preserve"> </w:t>
            </w:r>
            <w:proofErr w:type="spellStart"/>
            <w:r w:rsidRPr="005A0690">
              <w:rPr>
                <w:rFonts w:eastAsia="Times New Roman"/>
                <w:b/>
                <w:bCs/>
                <w:iCs/>
                <w:color w:val="000000"/>
              </w:rPr>
              <w:t>өзіндік</w:t>
            </w:r>
            <w:proofErr w:type="spellEnd"/>
            <w:r w:rsidRPr="005A0690">
              <w:rPr>
                <w:rFonts w:eastAsia="Times New Roman"/>
                <w:b/>
                <w:bCs/>
                <w:iCs/>
                <w:color w:val="000000"/>
              </w:rPr>
              <w:t xml:space="preserve"> </w:t>
            </w:r>
            <w:proofErr w:type="spellStart"/>
            <w:r w:rsidRPr="005A0690">
              <w:rPr>
                <w:rFonts w:eastAsia="Times New Roman"/>
                <w:b/>
                <w:bCs/>
                <w:iCs/>
                <w:color w:val="000000"/>
              </w:rPr>
              <w:t>құны</w:t>
            </w:r>
            <w:proofErr w:type="spellEnd"/>
          </w:p>
        </w:tc>
        <w:tc>
          <w:tcPr>
            <w:tcW w:w="1134" w:type="dxa"/>
            <w:tcBorders>
              <w:top w:val="nil"/>
              <w:left w:val="nil"/>
              <w:bottom w:val="single" w:sz="8" w:space="0" w:color="FFFFFF"/>
              <w:right w:val="single" w:sz="8" w:space="0" w:color="FFFFFF"/>
            </w:tcBorders>
            <w:shd w:val="clear" w:color="000000" w:fill="DBE5F1"/>
            <w:vAlign w:val="center"/>
          </w:tcPr>
          <w:p w:rsidR="005A0690" w:rsidRPr="00662FC7" w:rsidRDefault="005A0690" w:rsidP="00DB3497">
            <w:pPr>
              <w:jc w:val="center"/>
              <w:rPr>
                <w:b/>
                <w:color w:val="000000"/>
              </w:rPr>
            </w:pPr>
            <w:r w:rsidRPr="00662FC7">
              <w:rPr>
                <w:b/>
                <w:color w:val="000000"/>
              </w:rPr>
              <w:t>170 277,7</w:t>
            </w:r>
          </w:p>
        </w:tc>
        <w:tc>
          <w:tcPr>
            <w:tcW w:w="1134" w:type="dxa"/>
            <w:tcBorders>
              <w:top w:val="nil"/>
              <w:left w:val="nil"/>
              <w:bottom w:val="single" w:sz="8" w:space="0" w:color="FFFFFF"/>
              <w:right w:val="single" w:sz="4" w:space="0" w:color="FFFFFF" w:themeColor="background1"/>
            </w:tcBorders>
            <w:shd w:val="clear" w:color="000000" w:fill="DBE5F1"/>
            <w:vAlign w:val="center"/>
          </w:tcPr>
          <w:p w:rsidR="005A0690" w:rsidRPr="00662FC7" w:rsidRDefault="005A0690" w:rsidP="00DB3497">
            <w:pPr>
              <w:jc w:val="center"/>
              <w:rPr>
                <w:b/>
                <w:color w:val="000000"/>
              </w:rPr>
            </w:pPr>
            <w:r w:rsidRPr="00662FC7">
              <w:rPr>
                <w:b/>
                <w:color w:val="000000"/>
              </w:rPr>
              <w:t>77 601,0</w:t>
            </w:r>
          </w:p>
        </w:tc>
        <w:tc>
          <w:tcPr>
            <w:tcW w:w="1134" w:type="dxa"/>
            <w:tcBorders>
              <w:top w:val="nil"/>
              <w:left w:val="single" w:sz="4" w:space="0" w:color="FFFFFF" w:themeColor="background1"/>
              <w:bottom w:val="single" w:sz="8" w:space="0" w:color="FFFFFF"/>
              <w:right w:val="single" w:sz="8" w:space="0" w:color="FFFFFF"/>
            </w:tcBorders>
            <w:shd w:val="clear" w:color="000000" w:fill="DBE5F1"/>
            <w:vAlign w:val="center"/>
          </w:tcPr>
          <w:p w:rsidR="005A0690" w:rsidRPr="00662FC7" w:rsidRDefault="005A0690" w:rsidP="00DB3497">
            <w:pPr>
              <w:jc w:val="center"/>
              <w:rPr>
                <w:b/>
                <w:color w:val="000000"/>
              </w:rPr>
            </w:pPr>
            <w:r w:rsidRPr="00662FC7">
              <w:rPr>
                <w:b/>
                <w:color w:val="000000"/>
              </w:rPr>
              <w:t>107 240,9</w:t>
            </w:r>
          </w:p>
        </w:tc>
        <w:tc>
          <w:tcPr>
            <w:tcW w:w="1134" w:type="dxa"/>
            <w:tcBorders>
              <w:top w:val="nil"/>
              <w:left w:val="nil"/>
              <w:bottom w:val="single" w:sz="8" w:space="0" w:color="FFFFFF"/>
              <w:right w:val="single" w:sz="8" w:space="0" w:color="FFFFFF"/>
            </w:tcBorders>
            <w:shd w:val="clear" w:color="000000" w:fill="DBE5F1"/>
            <w:vAlign w:val="center"/>
          </w:tcPr>
          <w:p w:rsidR="005A0690" w:rsidRPr="00662FC7" w:rsidRDefault="005A0690" w:rsidP="00DB3497">
            <w:pPr>
              <w:jc w:val="center"/>
              <w:rPr>
                <w:b/>
                <w:color w:val="000000"/>
              </w:rPr>
            </w:pPr>
            <w:r w:rsidRPr="00662FC7">
              <w:rPr>
                <w:b/>
                <w:color w:val="000000"/>
              </w:rPr>
              <w:t>107 800,1</w:t>
            </w:r>
          </w:p>
        </w:tc>
        <w:tc>
          <w:tcPr>
            <w:tcW w:w="851" w:type="dxa"/>
            <w:tcBorders>
              <w:top w:val="nil"/>
              <w:left w:val="nil"/>
              <w:bottom w:val="single" w:sz="8" w:space="0" w:color="FFFFFF"/>
              <w:right w:val="single" w:sz="8" w:space="0" w:color="FFFFFF"/>
            </w:tcBorders>
            <w:shd w:val="clear" w:color="000000" w:fill="DBE5F1"/>
            <w:vAlign w:val="center"/>
          </w:tcPr>
          <w:p w:rsidR="005A0690" w:rsidRPr="00662FC7" w:rsidRDefault="005A0690" w:rsidP="00DB3497">
            <w:pPr>
              <w:jc w:val="center"/>
              <w:rPr>
                <w:b/>
                <w:color w:val="000000"/>
              </w:rPr>
            </w:pPr>
            <w:r w:rsidRPr="00662FC7">
              <w:rPr>
                <w:b/>
                <w:color w:val="000000"/>
              </w:rPr>
              <w:t>101%</w:t>
            </w:r>
          </w:p>
        </w:tc>
        <w:tc>
          <w:tcPr>
            <w:tcW w:w="992" w:type="dxa"/>
            <w:tcBorders>
              <w:top w:val="nil"/>
              <w:left w:val="nil"/>
              <w:bottom w:val="single" w:sz="8" w:space="0" w:color="FFFFFF"/>
              <w:right w:val="single" w:sz="8" w:space="0" w:color="FFFFFF"/>
            </w:tcBorders>
            <w:shd w:val="clear" w:color="000000" w:fill="DBE5F1"/>
            <w:vAlign w:val="center"/>
          </w:tcPr>
          <w:p w:rsidR="005A0690" w:rsidRPr="00662FC7" w:rsidRDefault="005A0690" w:rsidP="00DB3497">
            <w:pPr>
              <w:jc w:val="center"/>
              <w:rPr>
                <w:b/>
                <w:color w:val="000000"/>
              </w:rPr>
            </w:pPr>
            <w:r w:rsidRPr="00662FC7">
              <w:rPr>
                <w:b/>
                <w:color w:val="000000"/>
              </w:rPr>
              <w:t>139%</w:t>
            </w:r>
          </w:p>
        </w:tc>
      </w:tr>
      <w:tr w:rsidR="005A0690" w:rsidRPr="00C44538" w:rsidTr="00DB3497">
        <w:trPr>
          <w:trHeight w:val="75"/>
        </w:trPr>
        <w:tc>
          <w:tcPr>
            <w:tcW w:w="3984" w:type="dxa"/>
            <w:tcBorders>
              <w:top w:val="nil"/>
              <w:left w:val="single" w:sz="8" w:space="0" w:color="FFFFFF"/>
              <w:bottom w:val="single" w:sz="8" w:space="0" w:color="FFFFFF"/>
              <w:right w:val="single" w:sz="8" w:space="0" w:color="FFFFFF"/>
            </w:tcBorders>
            <w:shd w:val="clear" w:color="000000" w:fill="DBE5F1"/>
            <w:vAlign w:val="center"/>
            <w:hideMark/>
          </w:tcPr>
          <w:p w:rsidR="005A0690" w:rsidRPr="005A0690" w:rsidRDefault="005A0690" w:rsidP="00DB3497">
            <w:pPr>
              <w:rPr>
                <w:rFonts w:eastAsia="Times New Roman"/>
                <w:b/>
                <w:bCs/>
                <w:color w:val="000000"/>
                <w:lang w:val="kk-KZ"/>
              </w:rPr>
            </w:pPr>
            <w:r w:rsidRPr="005A0690">
              <w:rPr>
                <w:rFonts w:eastAsia="Times New Roman"/>
                <w:b/>
                <w:bCs/>
                <w:iCs/>
                <w:color w:val="000000"/>
                <w:lang w:val="kk-KZ"/>
              </w:rPr>
              <w:t>Жалпы пайда</w:t>
            </w:r>
          </w:p>
        </w:tc>
        <w:tc>
          <w:tcPr>
            <w:tcW w:w="1134" w:type="dxa"/>
            <w:tcBorders>
              <w:top w:val="nil"/>
              <w:left w:val="nil"/>
              <w:bottom w:val="single" w:sz="8" w:space="0" w:color="FFFFFF"/>
              <w:right w:val="single" w:sz="8" w:space="0" w:color="FFFFFF"/>
            </w:tcBorders>
            <w:shd w:val="clear" w:color="000000" w:fill="DBE5F1"/>
            <w:vAlign w:val="center"/>
          </w:tcPr>
          <w:p w:rsidR="005A0690" w:rsidRPr="005A0690" w:rsidRDefault="005A0690" w:rsidP="00DB3497">
            <w:pPr>
              <w:jc w:val="center"/>
              <w:rPr>
                <w:b/>
                <w:color w:val="000000"/>
              </w:rPr>
            </w:pPr>
            <w:r w:rsidRPr="005A0690">
              <w:rPr>
                <w:b/>
                <w:color w:val="000000"/>
              </w:rPr>
              <w:t>-1 968,6</w:t>
            </w:r>
          </w:p>
        </w:tc>
        <w:tc>
          <w:tcPr>
            <w:tcW w:w="1134" w:type="dxa"/>
            <w:tcBorders>
              <w:top w:val="nil"/>
              <w:left w:val="nil"/>
              <w:bottom w:val="single" w:sz="8" w:space="0" w:color="FFFFFF"/>
              <w:right w:val="single" w:sz="4" w:space="0" w:color="FFFFFF" w:themeColor="background1"/>
            </w:tcBorders>
            <w:shd w:val="clear" w:color="000000" w:fill="DBE5F1"/>
            <w:vAlign w:val="center"/>
          </w:tcPr>
          <w:p w:rsidR="005A0690" w:rsidRPr="005A0690" w:rsidRDefault="005A0690" w:rsidP="00DB3497">
            <w:pPr>
              <w:jc w:val="center"/>
              <w:rPr>
                <w:b/>
                <w:bCs/>
                <w:color w:val="000000"/>
              </w:rPr>
            </w:pPr>
            <w:r w:rsidRPr="005A0690">
              <w:rPr>
                <w:b/>
                <w:bCs/>
                <w:color w:val="000000"/>
              </w:rPr>
              <w:t>716,5</w:t>
            </w:r>
          </w:p>
        </w:tc>
        <w:tc>
          <w:tcPr>
            <w:tcW w:w="1134" w:type="dxa"/>
            <w:tcBorders>
              <w:top w:val="nil"/>
              <w:left w:val="single" w:sz="4" w:space="0" w:color="FFFFFF" w:themeColor="background1"/>
              <w:bottom w:val="single" w:sz="8" w:space="0" w:color="FFFFFF"/>
              <w:right w:val="single" w:sz="8" w:space="0" w:color="FFFFFF"/>
            </w:tcBorders>
            <w:shd w:val="clear" w:color="000000" w:fill="DBE5F1"/>
            <w:vAlign w:val="center"/>
          </w:tcPr>
          <w:p w:rsidR="005A0690" w:rsidRPr="005A0690" w:rsidRDefault="005A0690" w:rsidP="00DB3497">
            <w:pPr>
              <w:jc w:val="center"/>
              <w:rPr>
                <w:b/>
                <w:bCs/>
                <w:color w:val="000000"/>
              </w:rPr>
            </w:pPr>
            <w:r w:rsidRPr="005A0690">
              <w:rPr>
                <w:b/>
                <w:bCs/>
                <w:color w:val="000000"/>
              </w:rPr>
              <w:t>3 165,8</w:t>
            </w:r>
          </w:p>
        </w:tc>
        <w:tc>
          <w:tcPr>
            <w:tcW w:w="1134" w:type="dxa"/>
            <w:tcBorders>
              <w:top w:val="nil"/>
              <w:left w:val="nil"/>
              <w:bottom w:val="single" w:sz="8" w:space="0" w:color="FFFFFF"/>
              <w:right w:val="single" w:sz="8" w:space="0" w:color="FFFFFF"/>
            </w:tcBorders>
            <w:shd w:val="clear" w:color="000000" w:fill="DBE5F1"/>
            <w:vAlign w:val="center"/>
          </w:tcPr>
          <w:p w:rsidR="005A0690" w:rsidRPr="005A0690" w:rsidRDefault="005A0690" w:rsidP="00DB3497">
            <w:pPr>
              <w:jc w:val="center"/>
              <w:rPr>
                <w:b/>
                <w:bCs/>
                <w:color w:val="000000"/>
              </w:rPr>
            </w:pPr>
            <w:r w:rsidRPr="005A0690">
              <w:rPr>
                <w:b/>
                <w:bCs/>
                <w:color w:val="000000"/>
              </w:rPr>
              <w:t>3 274,4</w:t>
            </w:r>
          </w:p>
        </w:tc>
        <w:tc>
          <w:tcPr>
            <w:tcW w:w="851" w:type="dxa"/>
            <w:tcBorders>
              <w:top w:val="nil"/>
              <w:left w:val="nil"/>
              <w:bottom w:val="single" w:sz="8" w:space="0" w:color="FFFFFF"/>
              <w:right w:val="single" w:sz="8" w:space="0" w:color="FFFFFF"/>
            </w:tcBorders>
            <w:shd w:val="clear" w:color="000000" w:fill="DBE5F1"/>
            <w:vAlign w:val="center"/>
          </w:tcPr>
          <w:p w:rsidR="005A0690" w:rsidRPr="005A0690" w:rsidRDefault="005A0690" w:rsidP="00DB3497">
            <w:pPr>
              <w:jc w:val="center"/>
              <w:rPr>
                <w:b/>
                <w:bCs/>
                <w:color w:val="000000"/>
              </w:rPr>
            </w:pPr>
            <w:r w:rsidRPr="005A0690">
              <w:rPr>
                <w:b/>
                <w:bCs/>
                <w:color w:val="000000"/>
              </w:rPr>
              <w:t>103%</w:t>
            </w:r>
          </w:p>
        </w:tc>
        <w:tc>
          <w:tcPr>
            <w:tcW w:w="992" w:type="dxa"/>
            <w:tcBorders>
              <w:top w:val="nil"/>
              <w:left w:val="nil"/>
              <w:bottom w:val="single" w:sz="8" w:space="0" w:color="FFFFFF"/>
              <w:right w:val="single" w:sz="8" w:space="0" w:color="FFFFFF"/>
            </w:tcBorders>
            <w:shd w:val="clear" w:color="000000" w:fill="DBE5F1"/>
            <w:vAlign w:val="center"/>
          </w:tcPr>
          <w:p w:rsidR="005A0690" w:rsidRDefault="005A0690" w:rsidP="00DB3497">
            <w:pPr>
              <w:jc w:val="center"/>
              <w:rPr>
                <w:b/>
                <w:bCs/>
                <w:color w:val="000000"/>
              </w:rPr>
            </w:pPr>
            <w:r w:rsidRPr="005A0690">
              <w:rPr>
                <w:b/>
                <w:bCs/>
                <w:color w:val="000000"/>
              </w:rPr>
              <w:t>457%</w:t>
            </w:r>
          </w:p>
        </w:tc>
      </w:tr>
      <w:tr w:rsidR="005A0690" w:rsidRPr="00C44538" w:rsidTr="00DB3497">
        <w:trPr>
          <w:trHeight w:val="126"/>
        </w:trPr>
        <w:tc>
          <w:tcPr>
            <w:tcW w:w="3984" w:type="dxa"/>
            <w:tcBorders>
              <w:top w:val="nil"/>
              <w:left w:val="single" w:sz="8" w:space="0" w:color="FFFFFF"/>
              <w:bottom w:val="single" w:sz="8" w:space="0" w:color="FFFFFF"/>
              <w:right w:val="single" w:sz="8" w:space="0" w:color="FFFFFF"/>
            </w:tcBorders>
            <w:shd w:val="clear" w:color="000000" w:fill="DBE5F1"/>
            <w:vAlign w:val="center"/>
            <w:hideMark/>
          </w:tcPr>
          <w:p w:rsidR="005A0690" w:rsidRPr="00EF2864" w:rsidRDefault="005A0690" w:rsidP="00DB3497">
            <w:pPr>
              <w:rPr>
                <w:bCs/>
                <w:iCs/>
                <w:lang w:val="kk-KZ"/>
              </w:rPr>
            </w:pPr>
            <w:r w:rsidRPr="00EF2864">
              <w:rPr>
                <w:bCs/>
                <w:iCs/>
                <w:lang w:val="kk-KZ"/>
              </w:rPr>
              <w:t>Қаржыландырудан түскен кіріс</w:t>
            </w:r>
          </w:p>
        </w:tc>
        <w:tc>
          <w:tcPr>
            <w:tcW w:w="1134" w:type="dxa"/>
            <w:tcBorders>
              <w:top w:val="nil"/>
              <w:left w:val="nil"/>
              <w:bottom w:val="single" w:sz="8" w:space="0" w:color="FFFFFF"/>
              <w:right w:val="single" w:sz="8" w:space="0" w:color="FFFFFF"/>
            </w:tcBorders>
            <w:shd w:val="clear" w:color="000000" w:fill="DBE5F1"/>
            <w:vAlign w:val="center"/>
          </w:tcPr>
          <w:p w:rsidR="005A0690" w:rsidRPr="00C44538" w:rsidRDefault="005A0690" w:rsidP="00DB3497">
            <w:pPr>
              <w:jc w:val="center"/>
              <w:rPr>
                <w:color w:val="000000"/>
              </w:rPr>
            </w:pPr>
            <w:r w:rsidRPr="00C44538">
              <w:rPr>
                <w:color w:val="000000"/>
              </w:rPr>
              <w:t>313,5</w:t>
            </w:r>
          </w:p>
        </w:tc>
        <w:tc>
          <w:tcPr>
            <w:tcW w:w="1134" w:type="dxa"/>
            <w:tcBorders>
              <w:top w:val="nil"/>
              <w:left w:val="nil"/>
              <w:bottom w:val="single" w:sz="8" w:space="0" w:color="FFFFFF"/>
              <w:right w:val="single" w:sz="4" w:space="0" w:color="FFFFFF" w:themeColor="background1"/>
            </w:tcBorders>
            <w:shd w:val="clear" w:color="000000" w:fill="DBE5F1"/>
            <w:vAlign w:val="center"/>
          </w:tcPr>
          <w:p w:rsidR="005A0690" w:rsidRDefault="005A0690" w:rsidP="00DB3497">
            <w:pPr>
              <w:jc w:val="center"/>
              <w:rPr>
                <w:color w:val="000000"/>
              </w:rPr>
            </w:pPr>
            <w:r>
              <w:rPr>
                <w:color w:val="000000"/>
              </w:rPr>
              <w:t>113,1</w:t>
            </w:r>
          </w:p>
        </w:tc>
        <w:tc>
          <w:tcPr>
            <w:tcW w:w="1134" w:type="dxa"/>
            <w:tcBorders>
              <w:top w:val="nil"/>
              <w:left w:val="single" w:sz="4" w:space="0" w:color="FFFFFF" w:themeColor="background1"/>
              <w:bottom w:val="single" w:sz="8" w:space="0" w:color="FFFFFF"/>
              <w:right w:val="single" w:sz="8" w:space="0" w:color="FFFFFF"/>
            </w:tcBorders>
            <w:shd w:val="clear" w:color="000000" w:fill="DBE5F1"/>
            <w:vAlign w:val="center"/>
          </w:tcPr>
          <w:p w:rsidR="005A0690" w:rsidRDefault="005A0690" w:rsidP="00DB3497">
            <w:pPr>
              <w:jc w:val="center"/>
              <w:rPr>
                <w:color w:val="000000"/>
              </w:rPr>
            </w:pPr>
            <w:r>
              <w:rPr>
                <w:color w:val="000000"/>
              </w:rPr>
              <w:t>139,6</w:t>
            </w:r>
          </w:p>
        </w:tc>
        <w:tc>
          <w:tcPr>
            <w:tcW w:w="1134" w:type="dxa"/>
            <w:tcBorders>
              <w:top w:val="nil"/>
              <w:left w:val="nil"/>
              <w:bottom w:val="single" w:sz="8" w:space="0" w:color="FFFFFF"/>
              <w:right w:val="single" w:sz="8" w:space="0" w:color="FFFFFF"/>
            </w:tcBorders>
            <w:shd w:val="clear" w:color="000000" w:fill="DBE5F1"/>
            <w:vAlign w:val="center"/>
          </w:tcPr>
          <w:p w:rsidR="005A0690" w:rsidRDefault="005A0690" w:rsidP="00DB3497">
            <w:pPr>
              <w:jc w:val="center"/>
              <w:rPr>
                <w:color w:val="000000"/>
              </w:rPr>
            </w:pPr>
            <w:r>
              <w:rPr>
                <w:color w:val="000000"/>
              </w:rPr>
              <w:t>267,2</w:t>
            </w:r>
          </w:p>
        </w:tc>
        <w:tc>
          <w:tcPr>
            <w:tcW w:w="851" w:type="dxa"/>
            <w:tcBorders>
              <w:top w:val="nil"/>
              <w:left w:val="nil"/>
              <w:bottom w:val="single" w:sz="8" w:space="0" w:color="FFFFFF"/>
              <w:right w:val="single" w:sz="8" w:space="0" w:color="FFFFFF"/>
            </w:tcBorders>
            <w:shd w:val="clear" w:color="000000" w:fill="DBE5F1"/>
            <w:vAlign w:val="center"/>
          </w:tcPr>
          <w:p w:rsidR="005A0690" w:rsidRDefault="005A0690" w:rsidP="00DB3497">
            <w:pPr>
              <w:jc w:val="center"/>
              <w:rPr>
                <w:color w:val="000000"/>
              </w:rPr>
            </w:pPr>
            <w:r>
              <w:rPr>
                <w:color w:val="000000"/>
              </w:rPr>
              <w:t>191%</w:t>
            </w:r>
          </w:p>
        </w:tc>
        <w:tc>
          <w:tcPr>
            <w:tcW w:w="992" w:type="dxa"/>
            <w:tcBorders>
              <w:top w:val="nil"/>
              <w:left w:val="nil"/>
              <w:bottom w:val="single" w:sz="8" w:space="0" w:color="FFFFFF"/>
              <w:right w:val="single" w:sz="8" w:space="0" w:color="FFFFFF"/>
            </w:tcBorders>
            <w:shd w:val="clear" w:color="000000" w:fill="DBE5F1"/>
            <w:vAlign w:val="center"/>
          </w:tcPr>
          <w:p w:rsidR="005A0690" w:rsidRDefault="005A0690" w:rsidP="00DB3497">
            <w:pPr>
              <w:jc w:val="center"/>
              <w:rPr>
                <w:color w:val="000000"/>
              </w:rPr>
            </w:pPr>
            <w:r>
              <w:rPr>
                <w:color w:val="000000"/>
              </w:rPr>
              <w:t>236%</w:t>
            </w:r>
          </w:p>
        </w:tc>
      </w:tr>
      <w:tr w:rsidR="005A0690" w:rsidRPr="00C44538" w:rsidTr="00DB3497">
        <w:trPr>
          <w:trHeight w:val="157"/>
        </w:trPr>
        <w:tc>
          <w:tcPr>
            <w:tcW w:w="3984" w:type="dxa"/>
            <w:tcBorders>
              <w:top w:val="nil"/>
              <w:left w:val="single" w:sz="8" w:space="0" w:color="FFFFFF"/>
              <w:bottom w:val="single" w:sz="8" w:space="0" w:color="FFFFFF"/>
              <w:right w:val="single" w:sz="8" w:space="0" w:color="FFFFFF"/>
            </w:tcBorders>
            <w:shd w:val="clear" w:color="000000" w:fill="DBE5F1"/>
            <w:vAlign w:val="center"/>
            <w:hideMark/>
          </w:tcPr>
          <w:p w:rsidR="005A0690" w:rsidRPr="00EF2864" w:rsidRDefault="005A0690" w:rsidP="00DB3497">
            <w:pPr>
              <w:rPr>
                <w:bCs/>
                <w:iCs/>
                <w:lang w:val="kk-KZ"/>
              </w:rPr>
            </w:pPr>
            <w:r w:rsidRPr="00EF2864">
              <w:rPr>
                <w:bCs/>
                <w:iCs/>
                <w:lang w:val="kk-KZ"/>
              </w:rPr>
              <w:t>Өзге кірістер</w:t>
            </w:r>
          </w:p>
        </w:tc>
        <w:tc>
          <w:tcPr>
            <w:tcW w:w="1134" w:type="dxa"/>
            <w:tcBorders>
              <w:top w:val="nil"/>
              <w:left w:val="nil"/>
              <w:bottom w:val="single" w:sz="8" w:space="0" w:color="FFFFFF"/>
              <w:right w:val="single" w:sz="8" w:space="0" w:color="FFFFFF"/>
            </w:tcBorders>
            <w:shd w:val="clear" w:color="000000" w:fill="DBE5F1"/>
            <w:vAlign w:val="center"/>
          </w:tcPr>
          <w:p w:rsidR="005A0690" w:rsidRPr="00C44538" w:rsidRDefault="005A0690" w:rsidP="00DB3497">
            <w:pPr>
              <w:jc w:val="center"/>
              <w:rPr>
                <w:color w:val="000000"/>
              </w:rPr>
            </w:pPr>
            <w:r w:rsidRPr="00C44538">
              <w:rPr>
                <w:color w:val="000000"/>
              </w:rPr>
              <w:t>477,1</w:t>
            </w:r>
          </w:p>
        </w:tc>
        <w:tc>
          <w:tcPr>
            <w:tcW w:w="1134" w:type="dxa"/>
            <w:tcBorders>
              <w:top w:val="nil"/>
              <w:left w:val="nil"/>
              <w:bottom w:val="single" w:sz="8" w:space="0" w:color="FFFFFF"/>
              <w:right w:val="single" w:sz="4" w:space="0" w:color="FFFFFF" w:themeColor="background1"/>
            </w:tcBorders>
            <w:shd w:val="clear" w:color="000000" w:fill="DBE5F1"/>
            <w:vAlign w:val="center"/>
          </w:tcPr>
          <w:p w:rsidR="005A0690" w:rsidRDefault="005A0690" w:rsidP="00DB3497">
            <w:pPr>
              <w:jc w:val="center"/>
              <w:rPr>
                <w:color w:val="000000"/>
              </w:rPr>
            </w:pPr>
            <w:r>
              <w:rPr>
                <w:color w:val="000000"/>
              </w:rPr>
              <w:t>77,8</w:t>
            </w:r>
          </w:p>
        </w:tc>
        <w:tc>
          <w:tcPr>
            <w:tcW w:w="1134" w:type="dxa"/>
            <w:tcBorders>
              <w:top w:val="nil"/>
              <w:left w:val="single" w:sz="4" w:space="0" w:color="FFFFFF" w:themeColor="background1"/>
              <w:bottom w:val="single" w:sz="8" w:space="0" w:color="FFFFFF"/>
              <w:right w:val="single" w:sz="8" w:space="0" w:color="FFFFFF"/>
            </w:tcBorders>
            <w:shd w:val="clear" w:color="000000" w:fill="DBE5F1"/>
            <w:vAlign w:val="center"/>
          </w:tcPr>
          <w:p w:rsidR="005A0690" w:rsidRDefault="005A0690" w:rsidP="00DB3497">
            <w:pPr>
              <w:jc w:val="center"/>
              <w:rPr>
                <w:color w:val="000000"/>
              </w:rPr>
            </w:pPr>
            <w:r>
              <w:rPr>
                <w:color w:val="000000"/>
              </w:rPr>
              <w:t>223,6</w:t>
            </w:r>
          </w:p>
        </w:tc>
        <w:tc>
          <w:tcPr>
            <w:tcW w:w="1134" w:type="dxa"/>
            <w:tcBorders>
              <w:top w:val="nil"/>
              <w:left w:val="nil"/>
              <w:bottom w:val="single" w:sz="8" w:space="0" w:color="FFFFFF"/>
              <w:right w:val="single" w:sz="8" w:space="0" w:color="FFFFFF"/>
            </w:tcBorders>
            <w:shd w:val="clear" w:color="000000" w:fill="DBE5F1"/>
            <w:vAlign w:val="center"/>
          </w:tcPr>
          <w:p w:rsidR="005A0690" w:rsidRDefault="005A0690" w:rsidP="00DB3497">
            <w:pPr>
              <w:jc w:val="center"/>
              <w:rPr>
                <w:color w:val="000000"/>
              </w:rPr>
            </w:pPr>
            <w:r>
              <w:rPr>
                <w:color w:val="000000"/>
              </w:rPr>
              <w:t>244,3</w:t>
            </w:r>
          </w:p>
        </w:tc>
        <w:tc>
          <w:tcPr>
            <w:tcW w:w="851" w:type="dxa"/>
            <w:tcBorders>
              <w:top w:val="nil"/>
              <w:left w:val="nil"/>
              <w:bottom w:val="single" w:sz="8" w:space="0" w:color="FFFFFF"/>
              <w:right w:val="single" w:sz="8" w:space="0" w:color="FFFFFF"/>
            </w:tcBorders>
            <w:shd w:val="clear" w:color="000000" w:fill="DBE5F1"/>
            <w:vAlign w:val="center"/>
          </w:tcPr>
          <w:p w:rsidR="005A0690" w:rsidRDefault="005A0690" w:rsidP="00DB3497">
            <w:pPr>
              <w:jc w:val="center"/>
              <w:rPr>
                <w:color w:val="000000"/>
              </w:rPr>
            </w:pPr>
            <w:r>
              <w:rPr>
                <w:color w:val="000000"/>
              </w:rPr>
              <w:t>109%</w:t>
            </w:r>
          </w:p>
        </w:tc>
        <w:tc>
          <w:tcPr>
            <w:tcW w:w="992" w:type="dxa"/>
            <w:tcBorders>
              <w:top w:val="nil"/>
              <w:left w:val="nil"/>
              <w:bottom w:val="single" w:sz="8" w:space="0" w:color="FFFFFF"/>
              <w:right w:val="single" w:sz="8" w:space="0" w:color="FFFFFF"/>
            </w:tcBorders>
            <w:shd w:val="clear" w:color="000000" w:fill="DBE5F1"/>
            <w:vAlign w:val="center"/>
          </w:tcPr>
          <w:p w:rsidR="005A0690" w:rsidRDefault="005A0690" w:rsidP="00DB3497">
            <w:pPr>
              <w:jc w:val="center"/>
              <w:rPr>
                <w:color w:val="000000"/>
              </w:rPr>
            </w:pPr>
            <w:r>
              <w:rPr>
                <w:color w:val="000000"/>
              </w:rPr>
              <w:t>314%</w:t>
            </w:r>
          </w:p>
        </w:tc>
      </w:tr>
      <w:tr w:rsidR="005A0690" w:rsidRPr="00C44538" w:rsidTr="00DB3497">
        <w:trPr>
          <w:trHeight w:val="68"/>
        </w:trPr>
        <w:tc>
          <w:tcPr>
            <w:tcW w:w="3984" w:type="dxa"/>
            <w:tcBorders>
              <w:top w:val="nil"/>
              <w:left w:val="single" w:sz="8" w:space="0" w:color="FFFFFF"/>
              <w:bottom w:val="single" w:sz="8" w:space="0" w:color="FFFFFF"/>
              <w:right w:val="single" w:sz="8" w:space="0" w:color="FFFFFF"/>
            </w:tcBorders>
            <w:shd w:val="clear" w:color="000000" w:fill="DBE5F1"/>
            <w:vAlign w:val="center"/>
            <w:hideMark/>
          </w:tcPr>
          <w:p w:rsidR="005A0690" w:rsidRPr="00EF2864" w:rsidRDefault="005A0690" w:rsidP="00DB3497">
            <w:pPr>
              <w:rPr>
                <w:bCs/>
                <w:iCs/>
                <w:lang w:val="kk-KZ"/>
              </w:rPr>
            </w:pPr>
            <w:r w:rsidRPr="00EF2864">
              <w:rPr>
                <w:bCs/>
                <w:iCs/>
                <w:lang w:val="kk-KZ"/>
              </w:rPr>
              <w:t>Жалпы және әкімшілік шығыстар</w:t>
            </w:r>
          </w:p>
        </w:tc>
        <w:tc>
          <w:tcPr>
            <w:tcW w:w="1134" w:type="dxa"/>
            <w:tcBorders>
              <w:top w:val="nil"/>
              <w:left w:val="nil"/>
              <w:bottom w:val="single" w:sz="8" w:space="0" w:color="FFFFFF"/>
              <w:right w:val="single" w:sz="8" w:space="0" w:color="FFFFFF"/>
            </w:tcBorders>
            <w:shd w:val="clear" w:color="000000" w:fill="DBE5F1"/>
            <w:vAlign w:val="center"/>
          </w:tcPr>
          <w:p w:rsidR="005A0690" w:rsidRPr="00C44538" w:rsidRDefault="005A0690" w:rsidP="00DB3497">
            <w:pPr>
              <w:jc w:val="center"/>
              <w:rPr>
                <w:color w:val="000000"/>
              </w:rPr>
            </w:pPr>
            <w:r w:rsidRPr="00C44538">
              <w:rPr>
                <w:color w:val="000000"/>
              </w:rPr>
              <w:t>804,0</w:t>
            </w:r>
          </w:p>
        </w:tc>
        <w:tc>
          <w:tcPr>
            <w:tcW w:w="1134" w:type="dxa"/>
            <w:tcBorders>
              <w:top w:val="nil"/>
              <w:left w:val="nil"/>
              <w:bottom w:val="single" w:sz="8" w:space="0" w:color="FFFFFF"/>
              <w:right w:val="single" w:sz="4" w:space="0" w:color="FFFFFF" w:themeColor="background1"/>
            </w:tcBorders>
            <w:shd w:val="clear" w:color="000000" w:fill="DBE5F1"/>
            <w:vAlign w:val="center"/>
          </w:tcPr>
          <w:p w:rsidR="005A0690" w:rsidRDefault="005A0690" w:rsidP="00DB3497">
            <w:pPr>
              <w:jc w:val="center"/>
              <w:rPr>
                <w:color w:val="000000"/>
              </w:rPr>
            </w:pPr>
            <w:r>
              <w:rPr>
                <w:color w:val="000000"/>
              </w:rPr>
              <w:t>434,6</w:t>
            </w:r>
          </w:p>
        </w:tc>
        <w:tc>
          <w:tcPr>
            <w:tcW w:w="1134" w:type="dxa"/>
            <w:tcBorders>
              <w:top w:val="nil"/>
              <w:left w:val="single" w:sz="4" w:space="0" w:color="FFFFFF" w:themeColor="background1"/>
              <w:bottom w:val="single" w:sz="8" w:space="0" w:color="FFFFFF"/>
              <w:right w:val="single" w:sz="8" w:space="0" w:color="FFFFFF"/>
            </w:tcBorders>
            <w:shd w:val="clear" w:color="000000" w:fill="DBE5F1"/>
            <w:vAlign w:val="center"/>
          </w:tcPr>
          <w:p w:rsidR="005A0690" w:rsidRDefault="005A0690" w:rsidP="00DB3497">
            <w:pPr>
              <w:jc w:val="center"/>
              <w:rPr>
                <w:color w:val="000000"/>
              </w:rPr>
            </w:pPr>
            <w:r>
              <w:rPr>
                <w:color w:val="000000"/>
              </w:rPr>
              <w:t>509,4</w:t>
            </w:r>
          </w:p>
        </w:tc>
        <w:tc>
          <w:tcPr>
            <w:tcW w:w="1134" w:type="dxa"/>
            <w:tcBorders>
              <w:top w:val="nil"/>
              <w:left w:val="nil"/>
              <w:bottom w:val="single" w:sz="8" w:space="0" w:color="FFFFFF"/>
              <w:right w:val="single" w:sz="8" w:space="0" w:color="FFFFFF"/>
            </w:tcBorders>
            <w:shd w:val="clear" w:color="000000" w:fill="DBE5F1"/>
            <w:vAlign w:val="center"/>
          </w:tcPr>
          <w:p w:rsidR="005A0690" w:rsidRDefault="005A0690" w:rsidP="00DB3497">
            <w:pPr>
              <w:jc w:val="center"/>
              <w:rPr>
                <w:color w:val="000000"/>
              </w:rPr>
            </w:pPr>
            <w:r>
              <w:rPr>
                <w:color w:val="000000"/>
              </w:rPr>
              <w:t>520,2</w:t>
            </w:r>
          </w:p>
        </w:tc>
        <w:tc>
          <w:tcPr>
            <w:tcW w:w="851" w:type="dxa"/>
            <w:tcBorders>
              <w:top w:val="nil"/>
              <w:left w:val="nil"/>
              <w:bottom w:val="single" w:sz="8" w:space="0" w:color="FFFFFF"/>
              <w:right w:val="single" w:sz="8" w:space="0" w:color="FFFFFF"/>
            </w:tcBorders>
            <w:shd w:val="clear" w:color="000000" w:fill="DBE5F1"/>
            <w:vAlign w:val="center"/>
          </w:tcPr>
          <w:p w:rsidR="005A0690" w:rsidRDefault="005A0690" w:rsidP="00DB3497">
            <w:pPr>
              <w:jc w:val="center"/>
              <w:rPr>
                <w:color w:val="000000"/>
              </w:rPr>
            </w:pPr>
            <w:r>
              <w:rPr>
                <w:color w:val="000000"/>
              </w:rPr>
              <w:t>102%</w:t>
            </w:r>
          </w:p>
        </w:tc>
        <w:tc>
          <w:tcPr>
            <w:tcW w:w="992" w:type="dxa"/>
            <w:tcBorders>
              <w:top w:val="nil"/>
              <w:left w:val="nil"/>
              <w:bottom w:val="single" w:sz="8" w:space="0" w:color="FFFFFF"/>
              <w:right w:val="single" w:sz="8" w:space="0" w:color="FFFFFF"/>
            </w:tcBorders>
            <w:shd w:val="clear" w:color="000000" w:fill="DBE5F1"/>
            <w:vAlign w:val="center"/>
          </w:tcPr>
          <w:p w:rsidR="005A0690" w:rsidRDefault="005A0690" w:rsidP="00DB3497">
            <w:pPr>
              <w:jc w:val="center"/>
              <w:rPr>
                <w:color w:val="000000"/>
              </w:rPr>
            </w:pPr>
            <w:r>
              <w:rPr>
                <w:color w:val="000000"/>
              </w:rPr>
              <w:t>120%</w:t>
            </w:r>
          </w:p>
        </w:tc>
      </w:tr>
      <w:tr w:rsidR="005A0690" w:rsidRPr="00C44538" w:rsidTr="00DB3497">
        <w:trPr>
          <w:trHeight w:val="78"/>
        </w:trPr>
        <w:tc>
          <w:tcPr>
            <w:tcW w:w="3984" w:type="dxa"/>
            <w:tcBorders>
              <w:top w:val="nil"/>
              <w:left w:val="single" w:sz="8" w:space="0" w:color="FFFFFF"/>
              <w:bottom w:val="single" w:sz="8" w:space="0" w:color="FFFFFF"/>
              <w:right w:val="single" w:sz="8" w:space="0" w:color="FFFFFF"/>
            </w:tcBorders>
            <w:shd w:val="clear" w:color="000000" w:fill="DBE5F1"/>
            <w:vAlign w:val="center"/>
            <w:hideMark/>
          </w:tcPr>
          <w:p w:rsidR="005A0690" w:rsidRPr="001636C7" w:rsidRDefault="001636C7" w:rsidP="00DB3497">
            <w:pPr>
              <w:rPr>
                <w:rFonts w:eastAsia="Times New Roman"/>
                <w:b/>
                <w:bCs/>
                <w:color w:val="000000"/>
                <w:lang w:val="kk-KZ"/>
              </w:rPr>
            </w:pPr>
            <w:r w:rsidRPr="001636C7">
              <w:rPr>
                <w:rFonts w:eastAsia="Times New Roman"/>
                <w:b/>
                <w:bCs/>
                <w:iCs/>
                <w:color w:val="000000"/>
                <w:lang w:val="kk-KZ"/>
              </w:rPr>
              <w:t>Операциялық кіріс</w:t>
            </w:r>
          </w:p>
        </w:tc>
        <w:tc>
          <w:tcPr>
            <w:tcW w:w="1134" w:type="dxa"/>
            <w:tcBorders>
              <w:top w:val="nil"/>
              <w:left w:val="nil"/>
              <w:bottom w:val="single" w:sz="8" w:space="0" w:color="FFFFFF"/>
              <w:right w:val="single" w:sz="8" w:space="0" w:color="FFFFFF"/>
            </w:tcBorders>
            <w:shd w:val="clear" w:color="000000" w:fill="DBE5F1"/>
            <w:vAlign w:val="center"/>
          </w:tcPr>
          <w:p w:rsidR="005A0690" w:rsidRPr="001636C7" w:rsidRDefault="005A0690" w:rsidP="00DB3497">
            <w:pPr>
              <w:jc w:val="center"/>
              <w:rPr>
                <w:b/>
                <w:color w:val="000000"/>
              </w:rPr>
            </w:pPr>
            <w:r w:rsidRPr="001636C7">
              <w:rPr>
                <w:b/>
                <w:color w:val="000000"/>
              </w:rPr>
              <w:t>-2 772,6</w:t>
            </w:r>
          </w:p>
        </w:tc>
        <w:tc>
          <w:tcPr>
            <w:tcW w:w="1134" w:type="dxa"/>
            <w:tcBorders>
              <w:top w:val="nil"/>
              <w:left w:val="nil"/>
              <w:bottom w:val="single" w:sz="8" w:space="0" w:color="FFFFFF"/>
              <w:right w:val="single" w:sz="4" w:space="0" w:color="FFFFFF" w:themeColor="background1"/>
            </w:tcBorders>
            <w:shd w:val="clear" w:color="000000" w:fill="DBE5F1"/>
            <w:vAlign w:val="center"/>
          </w:tcPr>
          <w:p w:rsidR="005A0690" w:rsidRPr="001636C7" w:rsidRDefault="005A0690" w:rsidP="00DB3497">
            <w:pPr>
              <w:jc w:val="center"/>
              <w:rPr>
                <w:b/>
                <w:bCs/>
                <w:color w:val="000000"/>
              </w:rPr>
            </w:pPr>
            <w:r w:rsidRPr="001636C7">
              <w:rPr>
                <w:b/>
                <w:bCs/>
                <w:color w:val="000000"/>
              </w:rPr>
              <w:t>281,9</w:t>
            </w:r>
          </w:p>
        </w:tc>
        <w:tc>
          <w:tcPr>
            <w:tcW w:w="1134" w:type="dxa"/>
            <w:tcBorders>
              <w:top w:val="nil"/>
              <w:left w:val="single" w:sz="4" w:space="0" w:color="FFFFFF" w:themeColor="background1"/>
              <w:bottom w:val="single" w:sz="8" w:space="0" w:color="FFFFFF"/>
              <w:right w:val="single" w:sz="8" w:space="0" w:color="FFFFFF"/>
            </w:tcBorders>
            <w:shd w:val="clear" w:color="000000" w:fill="DBE5F1"/>
            <w:vAlign w:val="center"/>
          </w:tcPr>
          <w:p w:rsidR="005A0690" w:rsidRPr="001636C7" w:rsidRDefault="005A0690" w:rsidP="00DB3497">
            <w:pPr>
              <w:jc w:val="center"/>
              <w:rPr>
                <w:b/>
                <w:bCs/>
                <w:color w:val="000000"/>
              </w:rPr>
            </w:pPr>
            <w:r w:rsidRPr="001636C7">
              <w:rPr>
                <w:b/>
                <w:bCs/>
                <w:color w:val="000000"/>
              </w:rPr>
              <w:t>2 656,4</w:t>
            </w:r>
          </w:p>
        </w:tc>
        <w:tc>
          <w:tcPr>
            <w:tcW w:w="1134" w:type="dxa"/>
            <w:tcBorders>
              <w:top w:val="nil"/>
              <w:left w:val="nil"/>
              <w:bottom w:val="single" w:sz="8" w:space="0" w:color="FFFFFF"/>
              <w:right w:val="single" w:sz="8" w:space="0" w:color="FFFFFF"/>
            </w:tcBorders>
            <w:shd w:val="clear" w:color="000000" w:fill="DBE5F1"/>
            <w:vAlign w:val="center"/>
          </w:tcPr>
          <w:p w:rsidR="005A0690" w:rsidRPr="001636C7" w:rsidRDefault="005A0690" w:rsidP="00DB3497">
            <w:pPr>
              <w:jc w:val="center"/>
              <w:rPr>
                <w:b/>
                <w:bCs/>
                <w:color w:val="000000"/>
              </w:rPr>
            </w:pPr>
            <w:r w:rsidRPr="001636C7">
              <w:rPr>
                <w:b/>
                <w:bCs/>
                <w:color w:val="000000"/>
              </w:rPr>
              <w:t>2 754,2</w:t>
            </w:r>
          </w:p>
        </w:tc>
        <w:tc>
          <w:tcPr>
            <w:tcW w:w="851" w:type="dxa"/>
            <w:tcBorders>
              <w:top w:val="nil"/>
              <w:left w:val="nil"/>
              <w:bottom w:val="single" w:sz="8" w:space="0" w:color="FFFFFF"/>
              <w:right w:val="single" w:sz="8" w:space="0" w:color="FFFFFF"/>
            </w:tcBorders>
            <w:shd w:val="clear" w:color="000000" w:fill="DBE5F1"/>
            <w:vAlign w:val="center"/>
          </w:tcPr>
          <w:p w:rsidR="005A0690" w:rsidRPr="001636C7" w:rsidRDefault="005A0690" w:rsidP="00DB3497">
            <w:pPr>
              <w:jc w:val="center"/>
              <w:rPr>
                <w:b/>
                <w:bCs/>
                <w:color w:val="000000"/>
              </w:rPr>
            </w:pPr>
            <w:r w:rsidRPr="001636C7">
              <w:rPr>
                <w:b/>
                <w:bCs/>
                <w:color w:val="000000"/>
              </w:rPr>
              <w:t>104%</w:t>
            </w:r>
          </w:p>
        </w:tc>
        <w:tc>
          <w:tcPr>
            <w:tcW w:w="992" w:type="dxa"/>
            <w:tcBorders>
              <w:top w:val="nil"/>
              <w:left w:val="nil"/>
              <w:bottom w:val="single" w:sz="8" w:space="0" w:color="FFFFFF"/>
              <w:right w:val="single" w:sz="8" w:space="0" w:color="FFFFFF"/>
            </w:tcBorders>
            <w:shd w:val="clear" w:color="000000" w:fill="DBE5F1"/>
            <w:vAlign w:val="center"/>
          </w:tcPr>
          <w:p w:rsidR="005A0690" w:rsidRDefault="005A0690" w:rsidP="00DB3497">
            <w:pPr>
              <w:jc w:val="center"/>
              <w:rPr>
                <w:b/>
                <w:bCs/>
                <w:color w:val="000000"/>
              </w:rPr>
            </w:pPr>
            <w:r w:rsidRPr="001636C7">
              <w:rPr>
                <w:b/>
                <w:bCs/>
                <w:color w:val="000000"/>
              </w:rPr>
              <w:t>977%</w:t>
            </w:r>
          </w:p>
        </w:tc>
      </w:tr>
      <w:tr w:rsidR="005A0690" w:rsidRPr="00C44538" w:rsidTr="00DB3497">
        <w:trPr>
          <w:trHeight w:val="361"/>
        </w:trPr>
        <w:tc>
          <w:tcPr>
            <w:tcW w:w="3984" w:type="dxa"/>
            <w:tcBorders>
              <w:top w:val="nil"/>
              <w:left w:val="single" w:sz="8" w:space="0" w:color="FFFFFF"/>
              <w:bottom w:val="single" w:sz="8" w:space="0" w:color="FFFFFF"/>
              <w:right w:val="single" w:sz="8" w:space="0" w:color="FFFFFF"/>
            </w:tcBorders>
            <w:shd w:val="clear" w:color="000000" w:fill="DBE5F1"/>
            <w:vAlign w:val="center"/>
            <w:hideMark/>
          </w:tcPr>
          <w:p w:rsidR="005A0690" w:rsidRPr="005A0690" w:rsidRDefault="001636C7" w:rsidP="00DB3497">
            <w:pPr>
              <w:rPr>
                <w:rFonts w:eastAsia="Times New Roman"/>
                <w:color w:val="000000"/>
                <w:highlight w:val="yellow"/>
              </w:rPr>
            </w:pPr>
            <w:r w:rsidRPr="00EF2864">
              <w:rPr>
                <w:bCs/>
                <w:iCs/>
                <w:lang w:val="kk-KZ"/>
              </w:rPr>
              <w:t xml:space="preserve">Амортизация, пайыздар және КТС бойынша аударымдарға дейінгі пайда </w:t>
            </w:r>
            <w:r w:rsidRPr="005A0690">
              <w:rPr>
                <w:bCs/>
                <w:iCs/>
                <w:lang w:val="kk-KZ"/>
              </w:rPr>
              <w:t>(EBITDA)</w:t>
            </w:r>
          </w:p>
        </w:tc>
        <w:tc>
          <w:tcPr>
            <w:tcW w:w="1134" w:type="dxa"/>
            <w:tcBorders>
              <w:top w:val="nil"/>
              <w:left w:val="nil"/>
              <w:bottom w:val="single" w:sz="8" w:space="0" w:color="FFFFFF"/>
              <w:right w:val="single" w:sz="8" w:space="0" w:color="FFFFFF"/>
            </w:tcBorders>
            <w:shd w:val="clear" w:color="000000" w:fill="DBE5F1"/>
            <w:vAlign w:val="center"/>
          </w:tcPr>
          <w:p w:rsidR="005A0690" w:rsidRPr="00C44538" w:rsidRDefault="005A0690" w:rsidP="00DB3497">
            <w:pPr>
              <w:jc w:val="center"/>
              <w:rPr>
                <w:color w:val="000000"/>
              </w:rPr>
            </w:pPr>
            <w:r w:rsidRPr="00C44538">
              <w:rPr>
                <w:color w:val="000000"/>
              </w:rPr>
              <w:t>-2 498,8</w:t>
            </w:r>
          </w:p>
        </w:tc>
        <w:tc>
          <w:tcPr>
            <w:tcW w:w="1134" w:type="dxa"/>
            <w:tcBorders>
              <w:top w:val="nil"/>
              <w:left w:val="nil"/>
              <w:bottom w:val="single" w:sz="8" w:space="0" w:color="FFFFFF"/>
              <w:right w:val="single" w:sz="4" w:space="0" w:color="FFFFFF" w:themeColor="background1"/>
            </w:tcBorders>
            <w:shd w:val="clear" w:color="000000" w:fill="DBE5F1"/>
            <w:vAlign w:val="center"/>
          </w:tcPr>
          <w:p w:rsidR="005A0690" w:rsidRDefault="005A0690" w:rsidP="00DB3497">
            <w:pPr>
              <w:jc w:val="center"/>
              <w:rPr>
                <w:color w:val="000000"/>
              </w:rPr>
            </w:pPr>
            <w:r>
              <w:rPr>
                <w:color w:val="000000"/>
              </w:rPr>
              <w:t>415,4</w:t>
            </w:r>
          </w:p>
        </w:tc>
        <w:tc>
          <w:tcPr>
            <w:tcW w:w="1134" w:type="dxa"/>
            <w:tcBorders>
              <w:top w:val="nil"/>
              <w:left w:val="single" w:sz="4" w:space="0" w:color="FFFFFF" w:themeColor="background1"/>
              <w:bottom w:val="single" w:sz="8" w:space="0" w:color="FFFFFF"/>
              <w:right w:val="single" w:sz="8" w:space="0" w:color="FFFFFF"/>
            </w:tcBorders>
            <w:shd w:val="clear" w:color="000000" w:fill="DBE5F1"/>
            <w:vAlign w:val="center"/>
          </w:tcPr>
          <w:p w:rsidR="005A0690" w:rsidRDefault="005A0690" w:rsidP="00DB3497">
            <w:pPr>
              <w:jc w:val="center"/>
              <w:rPr>
                <w:color w:val="000000"/>
              </w:rPr>
            </w:pPr>
            <w:r>
              <w:rPr>
                <w:color w:val="000000"/>
              </w:rPr>
              <w:t>2 760,7</w:t>
            </w:r>
          </w:p>
        </w:tc>
        <w:tc>
          <w:tcPr>
            <w:tcW w:w="1134" w:type="dxa"/>
            <w:tcBorders>
              <w:top w:val="nil"/>
              <w:left w:val="nil"/>
              <w:bottom w:val="single" w:sz="8" w:space="0" w:color="FFFFFF"/>
              <w:right w:val="single" w:sz="8" w:space="0" w:color="FFFFFF"/>
            </w:tcBorders>
            <w:shd w:val="clear" w:color="000000" w:fill="DBE5F1"/>
            <w:vAlign w:val="center"/>
          </w:tcPr>
          <w:p w:rsidR="005A0690" w:rsidRDefault="005A0690" w:rsidP="00DB3497">
            <w:pPr>
              <w:jc w:val="center"/>
              <w:rPr>
                <w:color w:val="000000"/>
              </w:rPr>
            </w:pPr>
            <w:r>
              <w:rPr>
                <w:color w:val="000000"/>
              </w:rPr>
              <w:t>2 914,7</w:t>
            </w:r>
          </w:p>
        </w:tc>
        <w:tc>
          <w:tcPr>
            <w:tcW w:w="851" w:type="dxa"/>
            <w:tcBorders>
              <w:top w:val="nil"/>
              <w:left w:val="nil"/>
              <w:bottom w:val="single" w:sz="8" w:space="0" w:color="FFFFFF"/>
              <w:right w:val="single" w:sz="8" w:space="0" w:color="FFFFFF"/>
            </w:tcBorders>
            <w:shd w:val="clear" w:color="000000" w:fill="DBE5F1"/>
            <w:vAlign w:val="center"/>
          </w:tcPr>
          <w:p w:rsidR="005A0690" w:rsidRDefault="005A0690" w:rsidP="00DB3497">
            <w:pPr>
              <w:jc w:val="center"/>
              <w:rPr>
                <w:color w:val="000000"/>
              </w:rPr>
            </w:pPr>
            <w:r>
              <w:rPr>
                <w:color w:val="000000"/>
              </w:rPr>
              <w:t>106%</w:t>
            </w:r>
          </w:p>
        </w:tc>
        <w:tc>
          <w:tcPr>
            <w:tcW w:w="992" w:type="dxa"/>
            <w:tcBorders>
              <w:top w:val="nil"/>
              <w:left w:val="nil"/>
              <w:bottom w:val="single" w:sz="8" w:space="0" w:color="FFFFFF"/>
              <w:right w:val="single" w:sz="8" w:space="0" w:color="FFFFFF"/>
            </w:tcBorders>
            <w:shd w:val="clear" w:color="000000" w:fill="DBE5F1"/>
            <w:vAlign w:val="center"/>
          </w:tcPr>
          <w:p w:rsidR="005A0690" w:rsidRDefault="005A0690" w:rsidP="00DB3497">
            <w:pPr>
              <w:jc w:val="center"/>
              <w:rPr>
                <w:color w:val="000000"/>
              </w:rPr>
            </w:pPr>
            <w:r>
              <w:rPr>
                <w:color w:val="000000"/>
              </w:rPr>
              <w:t>702%</w:t>
            </w:r>
          </w:p>
        </w:tc>
      </w:tr>
      <w:tr w:rsidR="001636C7" w:rsidRPr="00C44538" w:rsidTr="00DB3497">
        <w:trPr>
          <w:trHeight w:val="165"/>
        </w:trPr>
        <w:tc>
          <w:tcPr>
            <w:tcW w:w="3984" w:type="dxa"/>
            <w:tcBorders>
              <w:top w:val="nil"/>
              <w:left w:val="single" w:sz="8" w:space="0" w:color="FFFFFF"/>
              <w:bottom w:val="single" w:sz="8" w:space="0" w:color="FFFFFF"/>
              <w:right w:val="single" w:sz="8" w:space="0" w:color="FFFFFF"/>
            </w:tcBorders>
            <w:shd w:val="clear" w:color="000000" w:fill="DBE5F1"/>
            <w:vAlign w:val="center"/>
            <w:hideMark/>
          </w:tcPr>
          <w:p w:rsidR="001636C7" w:rsidRPr="00EF2864" w:rsidRDefault="001636C7" w:rsidP="00DB3497">
            <w:pPr>
              <w:rPr>
                <w:bCs/>
                <w:iCs/>
                <w:lang w:val="kk-KZ"/>
              </w:rPr>
            </w:pPr>
            <w:r w:rsidRPr="00EF2864">
              <w:rPr>
                <w:bCs/>
                <w:iCs/>
                <w:lang w:val="kk-KZ"/>
              </w:rPr>
              <w:t>Қаржыландыру шығыстары</w:t>
            </w:r>
          </w:p>
        </w:tc>
        <w:tc>
          <w:tcPr>
            <w:tcW w:w="1134" w:type="dxa"/>
            <w:tcBorders>
              <w:top w:val="nil"/>
              <w:left w:val="nil"/>
              <w:bottom w:val="single" w:sz="8" w:space="0" w:color="FFFFFF"/>
              <w:right w:val="single" w:sz="8" w:space="0" w:color="FFFFFF"/>
            </w:tcBorders>
            <w:shd w:val="clear" w:color="000000" w:fill="DBE5F1"/>
            <w:vAlign w:val="center"/>
          </w:tcPr>
          <w:p w:rsidR="001636C7" w:rsidRPr="00C44538" w:rsidRDefault="001636C7" w:rsidP="00DB3497">
            <w:pPr>
              <w:jc w:val="center"/>
              <w:rPr>
                <w:color w:val="000000"/>
              </w:rPr>
            </w:pPr>
            <w:r w:rsidRPr="00C44538">
              <w:rPr>
                <w:color w:val="000000"/>
              </w:rPr>
              <w:t>755,4</w:t>
            </w:r>
          </w:p>
        </w:tc>
        <w:tc>
          <w:tcPr>
            <w:tcW w:w="1134" w:type="dxa"/>
            <w:tcBorders>
              <w:top w:val="nil"/>
              <w:left w:val="nil"/>
              <w:bottom w:val="single" w:sz="8" w:space="0" w:color="FFFFFF"/>
              <w:right w:val="single" w:sz="4" w:space="0" w:color="FFFFFF" w:themeColor="background1"/>
            </w:tcBorders>
            <w:shd w:val="clear" w:color="000000" w:fill="DBE5F1"/>
            <w:vAlign w:val="center"/>
          </w:tcPr>
          <w:p w:rsidR="001636C7" w:rsidRDefault="001636C7" w:rsidP="00DB3497">
            <w:pPr>
              <w:jc w:val="center"/>
              <w:rPr>
                <w:color w:val="000000"/>
              </w:rPr>
            </w:pPr>
            <w:r>
              <w:rPr>
                <w:color w:val="000000"/>
              </w:rPr>
              <w:t>489,0</w:t>
            </w:r>
          </w:p>
        </w:tc>
        <w:tc>
          <w:tcPr>
            <w:tcW w:w="1134" w:type="dxa"/>
            <w:tcBorders>
              <w:top w:val="nil"/>
              <w:left w:val="single" w:sz="4" w:space="0" w:color="FFFFFF" w:themeColor="background1"/>
              <w:bottom w:val="single" w:sz="8" w:space="0" w:color="FFFFFF"/>
              <w:right w:val="single" w:sz="8" w:space="0" w:color="FFFFFF"/>
            </w:tcBorders>
            <w:shd w:val="clear" w:color="000000" w:fill="DBE5F1"/>
            <w:vAlign w:val="center"/>
          </w:tcPr>
          <w:p w:rsidR="001636C7" w:rsidRDefault="001636C7" w:rsidP="00DB3497">
            <w:pPr>
              <w:jc w:val="center"/>
              <w:rPr>
                <w:color w:val="000000"/>
              </w:rPr>
            </w:pPr>
            <w:r>
              <w:rPr>
                <w:color w:val="000000"/>
              </w:rPr>
              <w:t>797,0</w:t>
            </w:r>
          </w:p>
        </w:tc>
        <w:tc>
          <w:tcPr>
            <w:tcW w:w="1134" w:type="dxa"/>
            <w:tcBorders>
              <w:top w:val="nil"/>
              <w:left w:val="nil"/>
              <w:bottom w:val="single" w:sz="8" w:space="0" w:color="FFFFFF"/>
              <w:right w:val="single" w:sz="8" w:space="0" w:color="FFFFFF"/>
            </w:tcBorders>
            <w:shd w:val="clear" w:color="000000" w:fill="DBE5F1"/>
            <w:vAlign w:val="center"/>
          </w:tcPr>
          <w:p w:rsidR="001636C7" w:rsidRDefault="001636C7" w:rsidP="00DB3497">
            <w:pPr>
              <w:jc w:val="center"/>
              <w:rPr>
                <w:color w:val="000000"/>
              </w:rPr>
            </w:pPr>
            <w:r>
              <w:rPr>
                <w:color w:val="000000"/>
              </w:rPr>
              <w:t>737,8</w:t>
            </w:r>
          </w:p>
        </w:tc>
        <w:tc>
          <w:tcPr>
            <w:tcW w:w="851" w:type="dxa"/>
            <w:tcBorders>
              <w:top w:val="nil"/>
              <w:left w:val="nil"/>
              <w:bottom w:val="single" w:sz="8" w:space="0" w:color="FFFFFF"/>
              <w:right w:val="single" w:sz="8" w:space="0" w:color="FFFFFF"/>
            </w:tcBorders>
            <w:shd w:val="clear" w:color="000000" w:fill="DBE5F1"/>
            <w:vAlign w:val="center"/>
          </w:tcPr>
          <w:p w:rsidR="001636C7" w:rsidRDefault="001636C7" w:rsidP="00DB3497">
            <w:pPr>
              <w:jc w:val="center"/>
              <w:rPr>
                <w:color w:val="000000"/>
              </w:rPr>
            </w:pPr>
            <w:r>
              <w:rPr>
                <w:color w:val="000000"/>
              </w:rPr>
              <w:t>93%</w:t>
            </w:r>
          </w:p>
        </w:tc>
        <w:tc>
          <w:tcPr>
            <w:tcW w:w="992" w:type="dxa"/>
            <w:tcBorders>
              <w:top w:val="nil"/>
              <w:left w:val="nil"/>
              <w:bottom w:val="single" w:sz="8" w:space="0" w:color="FFFFFF"/>
              <w:right w:val="single" w:sz="8" w:space="0" w:color="FFFFFF"/>
            </w:tcBorders>
            <w:shd w:val="clear" w:color="000000" w:fill="DBE5F1"/>
            <w:vAlign w:val="center"/>
          </w:tcPr>
          <w:p w:rsidR="001636C7" w:rsidRDefault="001636C7" w:rsidP="00DB3497">
            <w:pPr>
              <w:jc w:val="center"/>
              <w:rPr>
                <w:color w:val="000000"/>
              </w:rPr>
            </w:pPr>
            <w:r>
              <w:rPr>
                <w:color w:val="000000"/>
              </w:rPr>
              <w:t>151%</w:t>
            </w:r>
          </w:p>
        </w:tc>
      </w:tr>
      <w:tr w:rsidR="001636C7" w:rsidRPr="00C44538" w:rsidTr="00DB3497">
        <w:trPr>
          <w:trHeight w:val="123"/>
        </w:trPr>
        <w:tc>
          <w:tcPr>
            <w:tcW w:w="3984" w:type="dxa"/>
            <w:tcBorders>
              <w:top w:val="nil"/>
              <w:left w:val="single" w:sz="8" w:space="0" w:color="FFFFFF"/>
              <w:bottom w:val="single" w:sz="8" w:space="0" w:color="FFFFFF"/>
              <w:right w:val="single" w:sz="8" w:space="0" w:color="FFFFFF"/>
            </w:tcBorders>
            <w:shd w:val="clear" w:color="000000" w:fill="DBE5F1"/>
            <w:vAlign w:val="center"/>
            <w:hideMark/>
          </w:tcPr>
          <w:p w:rsidR="001636C7" w:rsidRPr="00EF2864" w:rsidRDefault="001636C7" w:rsidP="00DB3497">
            <w:pPr>
              <w:rPr>
                <w:bCs/>
                <w:iCs/>
                <w:lang w:val="kk-KZ"/>
              </w:rPr>
            </w:pPr>
            <w:r w:rsidRPr="00EF2864">
              <w:rPr>
                <w:bCs/>
                <w:iCs/>
                <w:lang w:val="kk-KZ"/>
              </w:rPr>
              <w:t>Негізгі емес қызмет бойынша басқа шығыстар</w:t>
            </w:r>
          </w:p>
        </w:tc>
        <w:tc>
          <w:tcPr>
            <w:tcW w:w="1134" w:type="dxa"/>
            <w:tcBorders>
              <w:top w:val="nil"/>
              <w:left w:val="nil"/>
              <w:bottom w:val="single" w:sz="8" w:space="0" w:color="FFFFFF"/>
              <w:right w:val="single" w:sz="8" w:space="0" w:color="FFFFFF"/>
            </w:tcBorders>
            <w:shd w:val="clear" w:color="000000" w:fill="DBE5F1"/>
            <w:vAlign w:val="center"/>
          </w:tcPr>
          <w:p w:rsidR="001636C7" w:rsidRPr="00C44538" w:rsidRDefault="001636C7" w:rsidP="00DB3497">
            <w:pPr>
              <w:jc w:val="center"/>
              <w:rPr>
                <w:color w:val="000000"/>
              </w:rPr>
            </w:pPr>
            <w:r w:rsidRPr="00C44538">
              <w:rPr>
                <w:color w:val="000000"/>
              </w:rPr>
              <w:t>535,4</w:t>
            </w:r>
          </w:p>
        </w:tc>
        <w:tc>
          <w:tcPr>
            <w:tcW w:w="1134" w:type="dxa"/>
            <w:tcBorders>
              <w:top w:val="nil"/>
              <w:left w:val="nil"/>
              <w:bottom w:val="single" w:sz="8" w:space="0" w:color="FFFFFF"/>
              <w:right w:val="single" w:sz="4" w:space="0" w:color="FFFFFF" w:themeColor="background1"/>
            </w:tcBorders>
            <w:shd w:val="clear" w:color="000000" w:fill="DBE5F1"/>
            <w:vAlign w:val="center"/>
          </w:tcPr>
          <w:p w:rsidR="001636C7" w:rsidRDefault="001636C7" w:rsidP="00DB3497">
            <w:pPr>
              <w:jc w:val="center"/>
              <w:rPr>
                <w:color w:val="000000"/>
              </w:rPr>
            </w:pPr>
            <w:r>
              <w:rPr>
                <w:color w:val="000000"/>
              </w:rPr>
              <w:t>178,6</w:t>
            </w:r>
          </w:p>
        </w:tc>
        <w:tc>
          <w:tcPr>
            <w:tcW w:w="1134" w:type="dxa"/>
            <w:tcBorders>
              <w:top w:val="nil"/>
              <w:left w:val="single" w:sz="4" w:space="0" w:color="FFFFFF" w:themeColor="background1"/>
              <w:bottom w:val="single" w:sz="8" w:space="0" w:color="FFFFFF"/>
              <w:right w:val="single" w:sz="8" w:space="0" w:color="FFFFFF"/>
            </w:tcBorders>
            <w:shd w:val="clear" w:color="000000" w:fill="DBE5F1"/>
            <w:vAlign w:val="center"/>
          </w:tcPr>
          <w:p w:rsidR="001636C7" w:rsidRDefault="001636C7" w:rsidP="00DB3497">
            <w:pPr>
              <w:jc w:val="center"/>
              <w:rPr>
                <w:color w:val="000000"/>
              </w:rPr>
            </w:pPr>
            <w:r>
              <w:rPr>
                <w:color w:val="000000"/>
              </w:rPr>
              <w:t>231,3</w:t>
            </w:r>
          </w:p>
        </w:tc>
        <w:tc>
          <w:tcPr>
            <w:tcW w:w="1134" w:type="dxa"/>
            <w:tcBorders>
              <w:top w:val="nil"/>
              <w:left w:val="nil"/>
              <w:bottom w:val="single" w:sz="8" w:space="0" w:color="FFFFFF"/>
              <w:right w:val="single" w:sz="8" w:space="0" w:color="FFFFFF"/>
            </w:tcBorders>
            <w:shd w:val="clear" w:color="000000" w:fill="DBE5F1"/>
            <w:vAlign w:val="center"/>
          </w:tcPr>
          <w:p w:rsidR="001636C7" w:rsidRDefault="001636C7" w:rsidP="00DB3497">
            <w:pPr>
              <w:jc w:val="center"/>
              <w:rPr>
                <w:color w:val="000000"/>
              </w:rPr>
            </w:pPr>
            <w:r>
              <w:rPr>
                <w:color w:val="000000"/>
              </w:rPr>
              <w:t>301,5</w:t>
            </w:r>
          </w:p>
        </w:tc>
        <w:tc>
          <w:tcPr>
            <w:tcW w:w="851" w:type="dxa"/>
            <w:tcBorders>
              <w:top w:val="nil"/>
              <w:left w:val="nil"/>
              <w:bottom w:val="single" w:sz="8" w:space="0" w:color="FFFFFF"/>
              <w:right w:val="single" w:sz="8" w:space="0" w:color="FFFFFF"/>
            </w:tcBorders>
            <w:shd w:val="clear" w:color="000000" w:fill="DBE5F1"/>
            <w:vAlign w:val="center"/>
          </w:tcPr>
          <w:p w:rsidR="001636C7" w:rsidRDefault="001636C7" w:rsidP="00DB3497">
            <w:pPr>
              <w:jc w:val="center"/>
              <w:rPr>
                <w:color w:val="000000"/>
              </w:rPr>
            </w:pPr>
            <w:r>
              <w:rPr>
                <w:color w:val="000000"/>
              </w:rPr>
              <w:t>130%</w:t>
            </w:r>
          </w:p>
        </w:tc>
        <w:tc>
          <w:tcPr>
            <w:tcW w:w="992" w:type="dxa"/>
            <w:tcBorders>
              <w:top w:val="nil"/>
              <w:left w:val="nil"/>
              <w:bottom w:val="single" w:sz="8" w:space="0" w:color="FFFFFF"/>
              <w:right w:val="single" w:sz="8" w:space="0" w:color="FFFFFF"/>
            </w:tcBorders>
            <w:shd w:val="clear" w:color="000000" w:fill="DBE5F1"/>
            <w:vAlign w:val="center"/>
          </w:tcPr>
          <w:p w:rsidR="001636C7" w:rsidRDefault="001636C7" w:rsidP="00DB3497">
            <w:pPr>
              <w:jc w:val="center"/>
              <w:rPr>
                <w:color w:val="000000"/>
              </w:rPr>
            </w:pPr>
            <w:r>
              <w:rPr>
                <w:color w:val="000000"/>
              </w:rPr>
              <w:t>169%</w:t>
            </w:r>
          </w:p>
        </w:tc>
      </w:tr>
      <w:tr w:rsidR="001636C7" w:rsidRPr="00C44538" w:rsidTr="00DB3497">
        <w:trPr>
          <w:trHeight w:val="75"/>
        </w:trPr>
        <w:tc>
          <w:tcPr>
            <w:tcW w:w="3984" w:type="dxa"/>
            <w:tcBorders>
              <w:top w:val="nil"/>
              <w:left w:val="single" w:sz="8" w:space="0" w:color="FFFFFF"/>
              <w:bottom w:val="single" w:sz="8" w:space="0" w:color="FFFFFF"/>
              <w:right w:val="single" w:sz="8" w:space="0" w:color="FFFFFF"/>
            </w:tcBorders>
            <w:shd w:val="clear" w:color="000000" w:fill="DBE5F1"/>
            <w:vAlign w:val="center"/>
            <w:hideMark/>
          </w:tcPr>
          <w:p w:rsidR="001636C7" w:rsidRPr="00EF2864" w:rsidRDefault="001636C7" w:rsidP="00DB3497">
            <w:pPr>
              <w:rPr>
                <w:b/>
                <w:bCs/>
                <w:iCs/>
                <w:lang w:val="kk-KZ"/>
              </w:rPr>
            </w:pPr>
            <w:r w:rsidRPr="00EF2864">
              <w:rPr>
                <w:b/>
                <w:bCs/>
                <w:iCs/>
                <w:lang w:val="kk-KZ"/>
              </w:rPr>
              <w:t>Салық салынғанға дейінгі пайда (залал)</w:t>
            </w:r>
          </w:p>
        </w:tc>
        <w:tc>
          <w:tcPr>
            <w:tcW w:w="1134" w:type="dxa"/>
            <w:tcBorders>
              <w:top w:val="nil"/>
              <w:left w:val="nil"/>
              <w:bottom w:val="single" w:sz="8" w:space="0" w:color="FFFFFF"/>
              <w:right w:val="single" w:sz="8" w:space="0" w:color="FFFFFF"/>
            </w:tcBorders>
            <w:shd w:val="clear" w:color="000000" w:fill="DBE5F1"/>
            <w:vAlign w:val="center"/>
          </w:tcPr>
          <w:p w:rsidR="001636C7" w:rsidRPr="00C44538" w:rsidRDefault="001636C7" w:rsidP="00DB3497">
            <w:pPr>
              <w:jc w:val="center"/>
              <w:rPr>
                <w:b/>
                <w:color w:val="000000"/>
              </w:rPr>
            </w:pPr>
            <w:r w:rsidRPr="00C44538">
              <w:rPr>
                <w:b/>
                <w:color w:val="000000"/>
              </w:rPr>
              <w:t>-3 272,7</w:t>
            </w:r>
          </w:p>
        </w:tc>
        <w:tc>
          <w:tcPr>
            <w:tcW w:w="1134" w:type="dxa"/>
            <w:tcBorders>
              <w:top w:val="nil"/>
              <w:left w:val="nil"/>
              <w:bottom w:val="single" w:sz="8" w:space="0" w:color="FFFFFF"/>
              <w:right w:val="single" w:sz="4" w:space="0" w:color="FFFFFF" w:themeColor="background1"/>
            </w:tcBorders>
            <w:shd w:val="clear" w:color="000000" w:fill="DBE5F1"/>
            <w:vAlign w:val="center"/>
          </w:tcPr>
          <w:p w:rsidR="001636C7" w:rsidRDefault="001636C7" w:rsidP="00DB3497">
            <w:pPr>
              <w:jc w:val="center"/>
              <w:rPr>
                <w:b/>
                <w:bCs/>
                <w:color w:val="000000"/>
              </w:rPr>
            </w:pPr>
            <w:r>
              <w:rPr>
                <w:b/>
                <w:bCs/>
                <w:color w:val="000000"/>
              </w:rPr>
              <w:t>-194,9</w:t>
            </w:r>
          </w:p>
        </w:tc>
        <w:tc>
          <w:tcPr>
            <w:tcW w:w="1134" w:type="dxa"/>
            <w:tcBorders>
              <w:top w:val="nil"/>
              <w:left w:val="single" w:sz="4" w:space="0" w:color="FFFFFF" w:themeColor="background1"/>
              <w:bottom w:val="single" w:sz="8" w:space="0" w:color="FFFFFF"/>
              <w:right w:val="single" w:sz="8" w:space="0" w:color="FFFFFF"/>
            </w:tcBorders>
            <w:shd w:val="clear" w:color="000000" w:fill="DBE5F1"/>
            <w:vAlign w:val="center"/>
          </w:tcPr>
          <w:p w:rsidR="001636C7" w:rsidRDefault="001636C7" w:rsidP="00DB3497">
            <w:pPr>
              <w:jc w:val="center"/>
              <w:rPr>
                <w:b/>
                <w:bCs/>
                <w:color w:val="000000"/>
              </w:rPr>
            </w:pPr>
            <w:r>
              <w:rPr>
                <w:b/>
                <w:bCs/>
                <w:color w:val="000000"/>
              </w:rPr>
              <w:t>1 991,2</w:t>
            </w:r>
          </w:p>
        </w:tc>
        <w:tc>
          <w:tcPr>
            <w:tcW w:w="1134" w:type="dxa"/>
            <w:tcBorders>
              <w:top w:val="nil"/>
              <w:left w:val="nil"/>
              <w:bottom w:val="single" w:sz="8" w:space="0" w:color="FFFFFF"/>
              <w:right w:val="single" w:sz="8" w:space="0" w:color="FFFFFF"/>
            </w:tcBorders>
            <w:shd w:val="clear" w:color="000000" w:fill="DBE5F1"/>
            <w:vAlign w:val="center"/>
          </w:tcPr>
          <w:p w:rsidR="001636C7" w:rsidRDefault="001636C7" w:rsidP="00DB3497">
            <w:pPr>
              <w:jc w:val="center"/>
              <w:rPr>
                <w:b/>
                <w:bCs/>
                <w:color w:val="000000"/>
              </w:rPr>
            </w:pPr>
            <w:r>
              <w:rPr>
                <w:b/>
                <w:bCs/>
                <w:color w:val="000000"/>
              </w:rPr>
              <w:t>2 226,4</w:t>
            </w:r>
          </w:p>
        </w:tc>
        <w:tc>
          <w:tcPr>
            <w:tcW w:w="851" w:type="dxa"/>
            <w:tcBorders>
              <w:top w:val="nil"/>
              <w:left w:val="nil"/>
              <w:bottom w:val="single" w:sz="8" w:space="0" w:color="FFFFFF"/>
              <w:right w:val="single" w:sz="8" w:space="0" w:color="FFFFFF"/>
            </w:tcBorders>
            <w:shd w:val="clear" w:color="000000" w:fill="DBE5F1"/>
            <w:vAlign w:val="center"/>
          </w:tcPr>
          <w:p w:rsidR="001636C7" w:rsidRDefault="001636C7" w:rsidP="00DB3497">
            <w:pPr>
              <w:jc w:val="center"/>
              <w:rPr>
                <w:b/>
                <w:bCs/>
                <w:color w:val="000000"/>
              </w:rPr>
            </w:pPr>
            <w:r>
              <w:rPr>
                <w:b/>
                <w:bCs/>
                <w:color w:val="000000"/>
              </w:rPr>
              <w:t>112%</w:t>
            </w:r>
          </w:p>
        </w:tc>
        <w:tc>
          <w:tcPr>
            <w:tcW w:w="992" w:type="dxa"/>
            <w:tcBorders>
              <w:top w:val="nil"/>
              <w:left w:val="nil"/>
              <w:bottom w:val="single" w:sz="8" w:space="0" w:color="FFFFFF"/>
              <w:right w:val="single" w:sz="8" w:space="0" w:color="FFFFFF"/>
            </w:tcBorders>
            <w:shd w:val="clear" w:color="000000" w:fill="DBE5F1"/>
            <w:vAlign w:val="center"/>
          </w:tcPr>
          <w:p w:rsidR="001636C7" w:rsidRDefault="001636C7" w:rsidP="00DB3497">
            <w:pPr>
              <w:jc w:val="center"/>
              <w:rPr>
                <w:b/>
                <w:bCs/>
                <w:color w:val="000000"/>
              </w:rPr>
            </w:pPr>
            <w:r>
              <w:rPr>
                <w:b/>
                <w:bCs/>
                <w:color w:val="000000"/>
              </w:rPr>
              <w:t>1143%</w:t>
            </w:r>
          </w:p>
        </w:tc>
      </w:tr>
      <w:tr w:rsidR="001636C7" w:rsidRPr="00C44538" w:rsidTr="00DB3497">
        <w:trPr>
          <w:trHeight w:val="136"/>
        </w:trPr>
        <w:tc>
          <w:tcPr>
            <w:tcW w:w="3984" w:type="dxa"/>
            <w:tcBorders>
              <w:top w:val="nil"/>
              <w:left w:val="single" w:sz="8" w:space="0" w:color="FFFFFF"/>
              <w:bottom w:val="single" w:sz="8" w:space="0" w:color="FFFFFF"/>
              <w:right w:val="single" w:sz="8" w:space="0" w:color="FFFFFF"/>
            </w:tcBorders>
            <w:shd w:val="clear" w:color="000000" w:fill="DBE5F1"/>
            <w:vAlign w:val="center"/>
            <w:hideMark/>
          </w:tcPr>
          <w:p w:rsidR="001636C7" w:rsidRPr="00EF2864" w:rsidRDefault="001636C7" w:rsidP="00DB3497">
            <w:pPr>
              <w:rPr>
                <w:bCs/>
                <w:iCs/>
                <w:lang w:val="kk-KZ"/>
              </w:rPr>
            </w:pPr>
            <w:r w:rsidRPr="00EF2864">
              <w:rPr>
                <w:bCs/>
                <w:iCs/>
                <w:lang w:val="kk-KZ"/>
              </w:rPr>
              <w:t>КТС бойынша шығыстар</w:t>
            </w:r>
          </w:p>
        </w:tc>
        <w:tc>
          <w:tcPr>
            <w:tcW w:w="1134" w:type="dxa"/>
            <w:tcBorders>
              <w:top w:val="nil"/>
              <w:left w:val="nil"/>
              <w:bottom w:val="single" w:sz="8" w:space="0" w:color="FFFFFF"/>
              <w:right w:val="single" w:sz="8" w:space="0" w:color="FFFFFF"/>
            </w:tcBorders>
            <w:shd w:val="clear" w:color="000000" w:fill="DBE5F1"/>
            <w:vAlign w:val="center"/>
          </w:tcPr>
          <w:p w:rsidR="001636C7" w:rsidRPr="00C44538" w:rsidRDefault="001636C7" w:rsidP="00DB3497">
            <w:pPr>
              <w:jc w:val="center"/>
              <w:rPr>
                <w:color w:val="000000"/>
              </w:rPr>
            </w:pPr>
            <w:r w:rsidRPr="00C44538">
              <w:rPr>
                <w:color w:val="000000"/>
              </w:rPr>
              <w:t>-65,7</w:t>
            </w:r>
          </w:p>
        </w:tc>
        <w:tc>
          <w:tcPr>
            <w:tcW w:w="1134" w:type="dxa"/>
            <w:tcBorders>
              <w:top w:val="nil"/>
              <w:left w:val="nil"/>
              <w:bottom w:val="single" w:sz="8" w:space="0" w:color="FFFFFF"/>
              <w:right w:val="single" w:sz="4" w:space="0" w:color="FFFFFF" w:themeColor="background1"/>
            </w:tcBorders>
            <w:shd w:val="clear" w:color="000000" w:fill="DBE5F1"/>
            <w:vAlign w:val="center"/>
          </w:tcPr>
          <w:p w:rsidR="001636C7" w:rsidRDefault="001636C7" w:rsidP="00DB3497">
            <w:pPr>
              <w:jc w:val="center"/>
              <w:rPr>
                <w:color w:val="000000"/>
              </w:rPr>
            </w:pPr>
            <w:r>
              <w:rPr>
                <w:color w:val="000000"/>
              </w:rPr>
              <w:t>-15,2</w:t>
            </w:r>
          </w:p>
        </w:tc>
        <w:tc>
          <w:tcPr>
            <w:tcW w:w="1134" w:type="dxa"/>
            <w:tcBorders>
              <w:top w:val="nil"/>
              <w:left w:val="single" w:sz="4" w:space="0" w:color="FFFFFF" w:themeColor="background1"/>
              <w:bottom w:val="single" w:sz="8" w:space="0" w:color="FFFFFF"/>
              <w:right w:val="single" w:sz="8" w:space="0" w:color="FFFFFF"/>
            </w:tcBorders>
            <w:shd w:val="clear" w:color="000000" w:fill="DBE5F1"/>
            <w:vAlign w:val="center"/>
          </w:tcPr>
          <w:p w:rsidR="001636C7" w:rsidRDefault="001636C7" w:rsidP="00DB3497">
            <w:pPr>
              <w:jc w:val="center"/>
              <w:rPr>
                <w:color w:val="000000"/>
              </w:rPr>
            </w:pPr>
            <w:r>
              <w:rPr>
                <w:color w:val="000000"/>
              </w:rPr>
              <w:t>-14,0</w:t>
            </w:r>
          </w:p>
        </w:tc>
        <w:tc>
          <w:tcPr>
            <w:tcW w:w="1134" w:type="dxa"/>
            <w:tcBorders>
              <w:top w:val="nil"/>
              <w:left w:val="nil"/>
              <w:bottom w:val="single" w:sz="8" w:space="0" w:color="FFFFFF"/>
              <w:right w:val="single" w:sz="8" w:space="0" w:color="FFFFFF"/>
            </w:tcBorders>
            <w:shd w:val="clear" w:color="000000" w:fill="DBE5F1"/>
            <w:vAlign w:val="center"/>
          </w:tcPr>
          <w:p w:rsidR="001636C7" w:rsidRDefault="001636C7" w:rsidP="00DB3497">
            <w:pPr>
              <w:jc w:val="center"/>
              <w:rPr>
                <w:color w:val="000000"/>
              </w:rPr>
            </w:pPr>
            <w:r>
              <w:rPr>
                <w:color w:val="000000"/>
              </w:rPr>
              <w:t>-26,3</w:t>
            </w:r>
          </w:p>
        </w:tc>
        <w:tc>
          <w:tcPr>
            <w:tcW w:w="851" w:type="dxa"/>
            <w:tcBorders>
              <w:top w:val="nil"/>
              <w:left w:val="nil"/>
              <w:bottom w:val="single" w:sz="8" w:space="0" w:color="FFFFFF"/>
              <w:right w:val="single" w:sz="8" w:space="0" w:color="FFFFFF"/>
            </w:tcBorders>
            <w:shd w:val="clear" w:color="000000" w:fill="DBE5F1"/>
            <w:vAlign w:val="center"/>
          </w:tcPr>
          <w:p w:rsidR="001636C7" w:rsidRDefault="001636C7" w:rsidP="00DB3497">
            <w:pPr>
              <w:jc w:val="center"/>
              <w:rPr>
                <w:color w:val="000000"/>
              </w:rPr>
            </w:pPr>
            <w:r>
              <w:rPr>
                <w:color w:val="000000"/>
              </w:rPr>
              <w:t>189%</w:t>
            </w:r>
          </w:p>
        </w:tc>
        <w:tc>
          <w:tcPr>
            <w:tcW w:w="992" w:type="dxa"/>
            <w:tcBorders>
              <w:top w:val="nil"/>
              <w:left w:val="nil"/>
              <w:bottom w:val="single" w:sz="8" w:space="0" w:color="FFFFFF"/>
              <w:right w:val="single" w:sz="8" w:space="0" w:color="FFFFFF"/>
            </w:tcBorders>
            <w:shd w:val="clear" w:color="000000" w:fill="DBE5F1"/>
            <w:vAlign w:val="center"/>
          </w:tcPr>
          <w:p w:rsidR="001636C7" w:rsidRDefault="001636C7" w:rsidP="00DB3497">
            <w:pPr>
              <w:jc w:val="center"/>
              <w:rPr>
                <w:color w:val="000000"/>
              </w:rPr>
            </w:pPr>
            <w:r>
              <w:rPr>
                <w:color w:val="000000"/>
              </w:rPr>
              <w:t>173%</w:t>
            </w:r>
          </w:p>
        </w:tc>
      </w:tr>
      <w:tr w:rsidR="001636C7" w:rsidRPr="00C44538" w:rsidTr="00DB3497">
        <w:trPr>
          <w:trHeight w:val="75"/>
        </w:trPr>
        <w:tc>
          <w:tcPr>
            <w:tcW w:w="3984" w:type="dxa"/>
            <w:tcBorders>
              <w:top w:val="nil"/>
              <w:left w:val="single" w:sz="8" w:space="0" w:color="FFFFFF"/>
              <w:bottom w:val="single" w:sz="8" w:space="0" w:color="FFFFFF"/>
              <w:right w:val="single" w:sz="8" w:space="0" w:color="FFFFFF"/>
            </w:tcBorders>
            <w:shd w:val="clear" w:color="000000" w:fill="DBE5F1"/>
            <w:vAlign w:val="center"/>
            <w:hideMark/>
          </w:tcPr>
          <w:p w:rsidR="001636C7" w:rsidRPr="00EF2864" w:rsidRDefault="001636C7" w:rsidP="00DB3497">
            <w:pPr>
              <w:rPr>
                <w:b/>
                <w:bCs/>
                <w:iCs/>
                <w:lang w:val="kk-KZ"/>
              </w:rPr>
            </w:pPr>
            <w:r w:rsidRPr="00EF2864">
              <w:rPr>
                <w:b/>
                <w:bCs/>
                <w:iCs/>
                <w:lang w:val="kk-KZ"/>
              </w:rPr>
              <w:t>Жиынтық пайда</w:t>
            </w:r>
            <w:r w:rsidRPr="00EF2864">
              <w:rPr>
                <w:b/>
                <w:bCs/>
                <w:iCs/>
              </w:rPr>
              <w:t>/</w:t>
            </w:r>
            <w:r w:rsidRPr="00EF2864">
              <w:rPr>
                <w:b/>
                <w:bCs/>
                <w:iCs/>
                <w:lang w:val="kk-KZ"/>
              </w:rPr>
              <w:t>залал</w:t>
            </w:r>
          </w:p>
        </w:tc>
        <w:tc>
          <w:tcPr>
            <w:tcW w:w="1134" w:type="dxa"/>
            <w:tcBorders>
              <w:top w:val="nil"/>
              <w:left w:val="nil"/>
              <w:bottom w:val="single" w:sz="8" w:space="0" w:color="FFFFFF"/>
              <w:right w:val="single" w:sz="8" w:space="0" w:color="FFFFFF"/>
            </w:tcBorders>
            <w:shd w:val="clear" w:color="000000" w:fill="DBE5F1"/>
            <w:vAlign w:val="center"/>
          </w:tcPr>
          <w:p w:rsidR="001636C7" w:rsidRPr="00C44538" w:rsidRDefault="001636C7" w:rsidP="00DB3497">
            <w:pPr>
              <w:jc w:val="center"/>
              <w:rPr>
                <w:b/>
                <w:color w:val="000000"/>
              </w:rPr>
            </w:pPr>
            <w:r w:rsidRPr="00C44538">
              <w:rPr>
                <w:b/>
                <w:color w:val="000000"/>
              </w:rPr>
              <w:t>-3 207,0</w:t>
            </w:r>
          </w:p>
        </w:tc>
        <w:tc>
          <w:tcPr>
            <w:tcW w:w="1134" w:type="dxa"/>
            <w:tcBorders>
              <w:top w:val="nil"/>
              <w:left w:val="nil"/>
              <w:bottom w:val="single" w:sz="8" w:space="0" w:color="FFFFFF"/>
              <w:right w:val="single" w:sz="4" w:space="0" w:color="FFFFFF" w:themeColor="background1"/>
            </w:tcBorders>
            <w:shd w:val="clear" w:color="000000" w:fill="DBE5F1"/>
            <w:vAlign w:val="center"/>
          </w:tcPr>
          <w:p w:rsidR="001636C7" w:rsidRDefault="001636C7" w:rsidP="00DB3497">
            <w:pPr>
              <w:jc w:val="center"/>
              <w:rPr>
                <w:b/>
                <w:bCs/>
                <w:color w:val="000000"/>
              </w:rPr>
            </w:pPr>
            <w:r>
              <w:rPr>
                <w:b/>
                <w:bCs/>
                <w:color w:val="000000"/>
              </w:rPr>
              <w:t>-179,6</w:t>
            </w:r>
          </w:p>
        </w:tc>
        <w:tc>
          <w:tcPr>
            <w:tcW w:w="1134" w:type="dxa"/>
            <w:tcBorders>
              <w:top w:val="nil"/>
              <w:left w:val="single" w:sz="4" w:space="0" w:color="FFFFFF" w:themeColor="background1"/>
              <w:bottom w:val="single" w:sz="8" w:space="0" w:color="FFFFFF"/>
              <w:right w:val="single" w:sz="8" w:space="0" w:color="FFFFFF"/>
            </w:tcBorders>
            <w:shd w:val="clear" w:color="000000" w:fill="DBE5F1"/>
            <w:vAlign w:val="center"/>
          </w:tcPr>
          <w:p w:rsidR="001636C7" w:rsidRDefault="001636C7" w:rsidP="00DB3497">
            <w:pPr>
              <w:jc w:val="center"/>
              <w:rPr>
                <w:b/>
                <w:bCs/>
                <w:color w:val="000000"/>
              </w:rPr>
            </w:pPr>
            <w:r>
              <w:rPr>
                <w:b/>
                <w:bCs/>
                <w:color w:val="000000"/>
              </w:rPr>
              <w:t>2 005,2</w:t>
            </w:r>
          </w:p>
        </w:tc>
        <w:tc>
          <w:tcPr>
            <w:tcW w:w="1134" w:type="dxa"/>
            <w:tcBorders>
              <w:top w:val="nil"/>
              <w:left w:val="nil"/>
              <w:bottom w:val="single" w:sz="8" w:space="0" w:color="FFFFFF"/>
              <w:right w:val="single" w:sz="8" w:space="0" w:color="FFFFFF"/>
            </w:tcBorders>
            <w:shd w:val="clear" w:color="000000" w:fill="DBE5F1"/>
            <w:vAlign w:val="center"/>
          </w:tcPr>
          <w:p w:rsidR="001636C7" w:rsidRDefault="001636C7" w:rsidP="00DB3497">
            <w:pPr>
              <w:jc w:val="center"/>
              <w:rPr>
                <w:b/>
                <w:bCs/>
                <w:color w:val="000000"/>
              </w:rPr>
            </w:pPr>
            <w:r>
              <w:rPr>
                <w:b/>
                <w:bCs/>
                <w:color w:val="000000"/>
              </w:rPr>
              <w:t>2 252,8</w:t>
            </w:r>
          </w:p>
        </w:tc>
        <w:tc>
          <w:tcPr>
            <w:tcW w:w="851" w:type="dxa"/>
            <w:tcBorders>
              <w:top w:val="nil"/>
              <w:left w:val="nil"/>
              <w:bottom w:val="single" w:sz="8" w:space="0" w:color="FFFFFF"/>
              <w:right w:val="single" w:sz="8" w:space="0" w:color="FFFFFF"/>
            </w:tcBorders>
            <w:shd w:val="clear" w:color="000000" w:fill="DBE5F1"/>
            <w:vAlign w:val="center"/>
          </w:tcPr>
          <w:p w:rsidR="001636C7" w:rsidRDefault="001636C7" w:rsidP="00DB3497">
            <w:pPr>
              <w:jc w:val="center"/>
              <w:rPr>
                <w:b/>
                <w:bCs/>
                <w:color w:val="000000"/>
              </w:rPr>
            </w:pPr>
            <w:r>
              <w:rPr>
                <w:b/>
                <w:bCs/>
                <w:color w:val="000000"/>
              </w:rPr>
              <w:t>112%</w:t>
            </w:r>
          </w:p>
        </w:tc>
        <w:tc>
          <w:tcPr>
            <w:tcW w:w="992" w:type="dxa"/>
            <w:tcBorders>
              <w:top w:val="nil"/>
              <w:left w:val="nil"/>
              <w:bottom w:val="single" w:sz="8" w:space="0" w:color="FFFFFF"/>
              <w:right w:val="single" w:sz="8" w:space="0" w:color="FFFFFF"/>
            </w:tcBorders>
            <w:shd w:val="clear" w:color="000000" w:fill="DBE5F1"/>
            <w:vAlign w:val="center"/>
          </w:tcPr>
          <w:p w:rsidR="001636C7" w:rsidRDefault="001636C7" w:rsidP="00DB3497">
            <w:pPr>
              <w:jc w:val="center"/>
              <w:rPr>
                <w:b/>
                <w:bCs/>
                <w:color w:val="000000"/>
              </w:rPr>
            </w:pPr>
            <w:r>
              <w:rPr>
                <w:b/>
                <w:bCs/>
                <w:color w:val="000000"/>
              </w:rPr>
              <w:t>1254%</w:t>
            </w:r>
          </w:p>
        </w:tc>
      </w:tr>
      <w:tr w:rsidR="001636C7" w:rsidRPr="00C44538" w:rsidTr="00DB3497">
        <w:trPr>
          <w:trHeight w:val="201"/>
        </w:trPr>
        <w:tc>
          <w:tcPr>
            <w:tcW w:w="3984" w:type="dxa"/>
            <w:tcBorders>
              <w:top w:val="nil"/>
              <w:left w:val="single" w:sz="8" w:space="0" w:color="FFFFFF"/>
              <w:bottom w:val="single" w:sz="8" w:space="0" w:color="FFFFFF"/>
              <w:right w:val="single" w:sz="8" w:space="0" w:color="FFFFFF"/>
            </w:tcBorders>
            <w:shd w:val="clear" w:color="000000" w:fill="DBE5F1"/>
            <w:vAlign w:val="center"/>
            <w:hideMark/>
          </w:tcPr>
          <w:p w:rsidR="001636C7" w:rsidRPr="00EF2864" w:rsidRDefault="001636C7" w:rsidP="00DB3497">
            <w:pPr>
              <w:rPr>
                <w:b/>
                <w:bCs/>
                <w:iCs/>
              </w:rPr>
            </w:pPr>
            <w:r w:rsidRPr="00EF2864">
              <w:rPr>
                <w:b/>
                <w:bCs/>
                <w:iCs/>
                <w:lang w:val="kk-KZ"/>
              </w:rPr>
              <w:t>Қызметтің рентабельділігі</w:t>
            </w:r>
            <w:r w:rsidRPr="00EF2864">
              <w:rPr>
                <w:b/>
                <w:bCs/>
                <w:iCs/>
              </w:rPr>
              <w:t>, %</w:t>
            </w:r>
          </w:p>
        </w:tc>
        <w:tc>
          <w:tcPr>
            <w:tcW w:w="1134" w:type="dxa"/>
            <w:tcBorders>
              <w:top w:val="nil"/>
              <w:left w:val="nil"/>
              <w:bottom w:val="single" w:sz="8" w:space="0" w:color="FFFFFF"/>
              <w:right w:val="single" w:sz="8" w:space="0" w:color="FFFFFF"/>
            </w:tcBorders>
            <w:shd w:val="clear" w:color="000000" w:fill="DBE5F1"/>
            <w:vAlign w:val="center"/>
          </w:tcPr>
          <w:p w:rsidR="001636C7" w:rsidRPr="00C44538" w:rsidRDefault="001636C7" w:rsidP="00DB3497">
            <w:pPr>
              <w:jc w:val="center"/>
              <w:rPr>
                <w:b/>
                <w:color w:val="000000"/>
              </w:rPr>
            </w:pPr>
            <w:r w:rsidRPr="00C44538">
              <w:rPr>
                <w:b/>
                <w:color w:val="000000"/>
              </w:rPr>
              <w:t>-1,86%</w:t>
            </w:r>
          </w:p>
        </w:tc>
        <w:tc>
          <w:tcPr>
            <w:tcW w:w="1134" w:type="dxa"/>
            <w:tcBorders>
              <w:top w:val="nil"/>
              <w:left w:val="nil"/>
              <w:bottom w:val="single" w:sz="8" w:space="0" w:color="FFFFFF"/>
              <w:right w:val="single" w:sz="4" w:space="0" w:color="FFFFFF" w:themeColor="background1"/>
            </w:tcBorders>
            <w:shd w:val="clear" w:color="000000" w:fill="DBE5F1"/>
            <w:vAlign w:val="center"/>
          </w:tcPr>
          <w:p w:rsidR="001636C7" w:rsidRDefault="001636C7" w:rsidP="00DB3497">
            <w:pPr>
              <w:jc w:val="center"/>
              <w:rPr>
                <w:b/>
                <w:bCs/>
                <w:color w:val="000000"/>
              </w:rPr>
            </w:pPr>
            <w:r>
              <w:rPr>
                <w:b/>
                <w:bCs/>
                <w:color w:val="000000"/>
              </w:rPr>
              <w:t>-0,23%</w:t>
            </w:r>
          </w:p>
        </w:tc>
        <w:tc>
          <w:tcPr>
            <w:tcW w:w="1134" w:type="dxa"/>
            <w:tcBorders>
              <w:top w:val="nil"/>
              <w:left w:val="single" w:sz="4" w:space="0" w:color="FFFFFF" w:themeColor="background1"/>
              <w:bottom w:val="single" w:sz="8" w:space="0" w:color="FFFFFF"/>
              <w:right w:val="single" w:sz="8" w:space="0" w:color="FFFFFF"/>
            </w:tcBorders>
            <w:shd w:val="clear" w:color="000000" w:fill="DBE5F1"/>
            <w:vAlign w:val="center"/>
          </w:tcPr>
          <w:p w:rsidR="001636C7" w:rsidRDefault="001636C7" w:rsidP="00DB3497">
            <w:pPr>
              <w:jc w:val="center"/>
              <w:rPr>
                <w:b/>
                <w:bCs/>
                <w:color w:val="000000"/>
              </w:rPr>
            </w:pPr>
            <w:r>
              <w:rPr>
                <w:b/>
                <w:bCs/>
                <w:color w:val="000000"/>
              </w:rPr>
              <w:t>1,84%</w:t>
            </w:r>
          </w:p>
        </w:tc>
        <w:tc>
          <w:tcPr>
            <w:tcW w:w="1134" w:type="dxa"/>
            <w:tcBorders>
              <w:top w:val="nil"/>
              <w:left w:val="nil"/>
              <w:bottom w:val="single" w:sz="8" w:space="0" w:color="FFFFFF"/>
              <w:right w:val="single" w:sz="8" w:space="0" w:color="FFFFFF"/>
            </w:tcBorders>
            <w:shd w:val="clear" w:color="000000" w:fill="DBE5F1"/>
            <w:vAlign w:val="center"/>
          </w:tcPr>
          <w:p w:rsidR="001636C7" w:rsidRDefault="001636C7" w:rsidP="00DB3497">
            <w:pPr>
              <w:jc w:val="center"/>
              <w:rPr>
                <w:b/>
                <w:bCs/>
                <w:color w:val="000000"/>
              </w:rPr>
            </w:pPr>
            <w:r>
              <w:rPr>
                <w:b/>
                <w:bCs/>
                <w:color w:val="000000"/>
              </w:rPr>
              <w:t>2,06%</w:t>
            </w:r>
          </w:p>
        </w:tc>
        <w:tc>
          <w:tcPr>
            <w:tcW w:w="851" w:type="dxa"/>
            <w:tcBorders>
              <w:top w:val="nil"/>
              <w:left w:val="nil"/>
              <w:bottom w:val="single" w:sz="8" w:space="0" w:color="FFFFFF"/>
              <w:right w:val="single" w:sz="8" w:space="0" w:color="FFFFFF"/>
            </w:tcBorders>
            <w:shd w:val="clear" w:color="000000" w:fill="DBE5F1"/>
            <w:vAlign w:val="center"/>
          </w:tcPr>
          <w:p w:rsidR="001636C7" w:rsidRDefault="001636C7" w:rsidP="00DB3497">
            <w:pPr>
              <w:jc w:val="center"/>
              <w:rPr>
                <w:b/>
                <w:bCs/>
                <w:color w:val="000000"/>
              </w:rPr>
            </w:pPr>
            <w:r>
              <w:rPr>
                <w:b/>
                <w:bCs/>
                <w:color w:val="000000"/>
              </w:rPr>
              <w:t>112%</w:t>
            </w:r>
          </w:p>
        </w:tc>
        <w:tc>
          <w:tcPr>
            <w:tcW w:w="992" w:type="dxa"/>
            <w:tcBorders>
              <w:top w:val="nil"/>
              <w:left w:val="nil"/>
              <w:bottom w:val="single" w:sz="8" w:space="0" w:color="FFFFFF"/>
              <w:right w:val="single" w:sz="8" w:space="0" w:color="FFFFFF"/>
            </w:tcBorders>
            <w:shd w:val="clear" w:color="000000" w:fill="DBE5F1"/>
            <w:vAlign w:val="center"/>
          </w:tcPr>
          <w:p w:rsidR="001636C7" w:rsidRDefault="001636C7" w:rsidP="00DB3497">
            <w:pPr>
              <w:jc w:val="center"/>
              <w:rPr>
                <w:b/>
                <w:bCs/>
                <w:color w:val="000000"/>
              </w:rPr>
            </w:pPr>
            <w:r>
              <w:rPr>
                <w:b/>
                <w:bCs/>
                <w:color w:val="000000"/>
              </w:rPr>
              <w:t>902%</w:t>
            </w:r>
          </w:p>
        </w:tc>
      </w:tr>
      <w:bookmarkEnd w:id="1"/>
    </w:tbl>
    <w:p w:rsidR="005A0690" w:rsidRDefault="005A0690" w:rsidP="003B7532">
      <w:pPr>
        <w:autoSpaceDE w:val="0"/>
        <w:autoSpaceDN w:val="0"/>
        <w:adjustRightInd w:val="0"/>
        <w:spacing w:line="240" w:lineRule="atLeast"/>
        <w:jc w:val="right"/>
        <w:rPr>
          <w:b/>
          <w:lang w:val="kk-KZ"/>
        </w:rPr>
      </w:pPr>
    </w:p>
    <w:p w:rsidR="00CD4CDF" w:rsidRPr="00A04372" w:rsidRDefault="006C669D" w:rsidP="006C669D">
      <w:pPr>
        <w:numPr>
          <w:ilvl w:val="1"/>
          <w:numId w:val="1"/>
        </w:numPr>
        <w:jc w:val="both"/>
        <w:rPr>
          <w:b/>
          <w:sz w:val="24"/>
          <w:szCs w:val="24"/>
          <w:lang w:val="kk-KZ"/>
        </w:rPr>
      </w:pPr>
      <w:r w:rsidRPr="00A04372">
        <w:rPr>
          <w:b/>
          <w:sz w:val="24"/>
          <w:szCs w:val="24"/>
          <w:lang w:val="kk-KZ"/>
        </w:rPr>
        <w:t xml:space="preserve"> </w:t>
      </w:r>
      <w:r w:rsidR="00380FF5" w:rsidRPr="00A04372">
        <w:rPr>
          <w:b/>
          <w:sz w:val="24"/>
          <w:szCs w:val="24"/>
          <w:lang w:val="kk-KZ"/>
        </w:rPr>
        <w:t>Қаржылық жағдайды талдау</w:t>
      </w:r>
    </w:p>
    <w:p w:rsidR="0085080E" w:rsidRDefault="0085080E" w:rsidP="00973126">
      <w:pPr>
        <w:jc w:val="both"/>
        <w:rPr>
          <w:b/>
          <w:sz w:val="24"/>
          <w:szCs w:val="24"/>
          <w:highlight w:val="yellow"/>
          <w:lang w:val="kk-KZ"/>
        </w:rPr>
      </w:pPr>
    </w:p>
    <w:p w:rsidR="006B7231" w:rsidRPr="00467E08" w:rsidRDefault="006B7231" w:rsidP="006B7231">
      <w:pPr>
        <w:tabs>
          <w:tab w:val="num" w:pos="0"/>
        </w:tabs>
        <w:ind w:firstLine="567"/>
        <w:rPr>
          <w:sz w:val="24"/>
          <w:szCs w:val="24"/>
          <w:lang w:val="kk-KZ"/>
        </w:rPr>
      </w:pPr>
      <w:r w:rsidRPr="00467E08">
        <w:rPr>
          <w:sz w:val="24"/>
          <w:szCs w:val="24"/>
          <w:lang w:val="kk-KZ"/>
        </w:rPr>
        <w:t>Есепті кезеңнің соңында баланс валютасының 23 313,7 млн. теңгеден 2</w:t>
      </w:r>
      <w:r>
        <w:rPr>
          <w:sz w:val="24"/>
          <w:szCs w:val="24"/>
          <w:lang w:val="kk-KZ"/>
        </w:rPr>
        <w:t>6</w:t>
      </w:r>
      <w:r w:rsidRPr="00467E08">
        <w:rPr>
          <w:sz w:val="24"/>
          <w:szCs w:val="24"/>
          <w:lang w:val="kk-KZ"/>
        </w:rPr>
        <w:t xml:space="preserve"> 99</w:t>
      </w:r>
      <w:r>
        <w:rPr>
          <w:sz w:val="24"/>
          <w:szCs w:val="24"/>
          <w:lang w:val="kk-KZ"/>
        </w:rPr>
        <w:t>3,8</w:t>
      </w:r>
      <w:r w:rsidRPr="00467E08">
        <w:rPr>
          <w:sz w:val="24"/>
          <w:szCs w:val="24"/>
          <w:lang w:val="kk-KZ"/>
        </w:rPr>
        <w:t xml:space="preserve"> млн. теңгеге дейін ұлғаюы байқалады.</w:t>
      </w:r>
    </w:p>
    <w:p w:rsidR="006B7231" w:rsidRDefault="006B7231" w:rsidP="00CD4CDF">
      <w:pPr>
        <w:tabs>
          <w:tab w:val="num" w:pos="0"/>
        </w:tabs>
        <w:jc w:val="center"/>
        <w:rPr>
          <w:b/>
          <w:sz w:val="24"/>
          <w:szCs w:val="24"/>
          <w:highlight w:val="yellow"/>
          <w:lang w:val="kk-KZ"/>
        </w:rPr>
      </w:pPr>
    </w:p>
    <w:p w:rsidR="00380FF5" w:rsidRPr="00E33A1A" w:rsidRDefault="00380FF5" w:rsidP="00CD4CDF">
      <w:pPr>
        <w:tabs>
          <w:tab w:val="num" w:pos="0"/>
        </w:tabs>
        <w:jc w:val="center"/>
        <w:rPr>
          <w:b/>
          <w:sz w:val="24"/>
          <w:szCs w:val="24"/>
          <w:lang w:val="kk-KZ"/>
        </w:rPr>
      </w:pPr>
      <w:r w:rsidRPr="00E33A1A">
        <w:rPr>
          <w:b/>
          <w:sz w:val="24"/>
          <w:szCs w:val="24"/>
          <w:lang w:val="kk-KZ"/>
        </w:rPr>
        <w:t>Есепті кезеңнің соңындағы активтердің құрылымы</w:t>
      </w:r>
    </w:p>
    <w:p w:rsidR="00CD4CDF" w:rsidRPr="00E33A1A" w:rsidRDefault="00CD4CDF" w:rsidP="003743E1">
      <w:pPr>
        <w:tabs>
          <w:tab w:val="left" w:pos="1276"/>
        </w:tabs>
        <w:spacing w:line="276" w:lineRule="auto"/>
        <w:jc w:val="right"/>
        <w:rPr>
          <w:b/>
          <w:lang w:val="kk-KZ"/>
        </w:rPr>
      </w:pPr>
      <w:r w:rsidRPr="00E33A1A">
        <w:rPr>
          <w:b/>
          <w:lang w:val="kk-KZ"/>
        </w:rPr>
        <w:t>млн. те</w:t>
      </w:r>
      <w:r w:rsidR="00380FF5" w:rsidRPr="00E33A1A">
        <w:rPr>
          <w:b/>
          <w:lang w:val="kk-KZ"/>
        </w:rPr>
        <w:t>ң</w:t>
      </w:r>
      <w:r w:rsidRPr="00E33A1A">
        <w:rPr>
          <w:b/>
          <w:lang w:val="kk-KZ"/>
        </w:rPr>
        <w:t>ге</w:t>
      </w:r>
    </w:p>
    <w:tbl>
      <w:tblPr>
        <w:tblW w:w="1006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3119"/>
        <w:gridCol w:w="1701"/>
        <w:gridCol w:w="992"/>
        <w:gridCol w:w="1701"/>
        <w:gridCol w:w="1134"/>
        <w:gridCol w:w="1418"/>
      </w:tblGrid>
      <w:tr w:rsidR="00CD4CDF" w:rsidRPr="00D3171C" w:rsidTr="00973126">
        <w:trPr>
          <w:trHeight w:val="176"/>
        </w:trPr>
        <w:tc>
          <w:tcPr>
            <w:tcW w:w="3119" w:type="dxa"/>
            <w:shd w:val="clear" w:color="auto" w:fill="C6D9F1"/>
            <w:vAlign w:val="center"/>
          </w:tcPr>
          <w:p w:rsidR="00CD4CDF" w:rsidRPr="00D3171C" w:rsidRDefault="00873769" w:rsidP="009862ED">
            <w:pPr>
              <w:jc w:val="center"/>
              <w:rPr>
                <w:b/>
                <w:bCs/>
                <w:lang w:val="kk-KZ"/>
              </w:rPr>
            </w:pPr>
            <w:r w:rsidRPr="00D3171C">
              <w:rPr>
                <w:b/>
                <w:bCs/>
                <w:iCs/>
                <w:lang w:val="kk-KZ"/>
              </w:rPr>
              <w:t>Баланстың активтері</w:t>
            </w:r>
          </w:p>
        </w:tc>
        <w:tc>
          <w:tcPr>
            <w:tcW w:w="1701" w:type="dxa"/>
            <w:shd w:val="clear" w:color="auto" w:fill="C6D9F1"/>
            <w:vAlign w:val="center"/>
          </w:tcPr>
          <w:p w:rsidR="00CD4CDF" w:rsidRPr="00D3171C" w:rsidRDefault="00873769" w:rsidP="006C669D">
            <w:pPr>
              <w:jc w:val="center"/>
              <w:rPr>
                <w:b/>
                <w:bCs/>
              </w:rPr>
            </w:pPr>
            <w:r w:rsidRPr="00D3171C">
              <w:rPr>
                <w:b/>
                <w:bCs/>
                <w:iCs/>
                <w:lang w:val="kk-KZ"/>
              </w:rPr>
              <w:t>Кезеңнің басында</w:t>
            </w:r>
            <w:r w:rsidR="00CD4CDF" w:rsidRPr="00D3171C">
              <w:rPr>
                <w:b/>
                <w:bCs/>
                <w:iCs/>
              </w:rPr>
              <w:t xml:space="preserve"> (</w:t>
            </w:r>
            <w:r w:rsidR="009C38C6" w:rsidRPr="00D3171C">
              <w:rPr>
                <w:b/>
                <w:bCs/>
                <w:iCs/>
              </w:rPr>
              <w:t>31</w:t>
            </w:r>
            <w:r w:rsidR="00CD4CDF" w:rsidRPr="00D3171C">
              <w:rPr>
                <w:b/>
                <w:bCs/>
                <w:iCs/>
              </w:rPr>
              <w:t>.</w:t>
            </w:r>
            <w:r w:rsidR="009C38C6" w:rsidRPr="00D3171C">
              <w:rPr>
                <w:b/>
                <w:bCs/>
                <w:iCs/>
              </w:rPr>
              <w:t>12</w:t>
            </w:r>
            <w:r w:rsidR="00CD4CDF" w:rsidRPr="00D3171C">
              <w:rPr>
                <w:b/>
                <w:bCs/>
                <w:iCs/>
              </w:rPr>
              <w:t>.202</w:t>
            </w:r>
            <w:r w:rsidR="006C669D" w:rsidRPr="00D3171C">
              <w:rPr>
                <w:b/>
                <w:bCs/>
                <w:iCs/>
              </w:rPr>
              <w:t>3</w:t>
            </w:r>
            <w:r w:rsidR="0005649A" w:rsidRPr="00D3171C">
              <w:rPr>
                <w:b/>
                <w:bCs/>
                <w:iCs/>
                <w:lang w:val="kk-KZ"/>
              </w:rPr>
              <w:t xml:space="preserve"> </w:t>
            </w:r>
            <w:r w:rsidR="00EC7E48" w:rsidRPr="00D3171C">
              <w:rPr>
                <w:b/>
                <w:bCs/>
                <w:iCs/>
                <w:lang w:val="kk-KZ"/>
              </w:rPr>
              <w:t>ж.</w:t>
            </w:r>
            <w:r w:rsidR="00CD4CDF" w:rsidRPr="00D3171C">
              <w:rPr>
                <w:b/>
                <w:bCs/>
                <w:iCs/>
              </w:rPr>
              <w:t>)</w:t>
            </w:r>
          </w:p>
        </w:tc>
        <w:tc>
          <w:tcPr>
            <w:tcW w:w="992" w:type="dxa"/>
            <w:shd w:val="clear" w:color="auto" w:fill="C6D9F1"/>
            <w:vAlign w:val="center"/>
          </w:tcPr>
          <w:p w:rsidR="00CD4CDF" w:rsidRPr="00D3171C" w:rsidRDefault="00873769" w:rsidP="009862ED">
            <w:pPr>
              <w:jc w:val="center"/>
              <w:rPr>
                <w:b/>
                <w:bCs/>
              </w:rPr>
            </w:pPr>
            <w:r w:rsidRPr="00D3171C">
              <w:rPr>
                <w:b/>
                <w:bCs/>
                <w:iCs/>
                <w:lang w:val="kk-KZ"/>
              </w:rPr>
              <w:t>Үлес</w:t>
            </w:r>
            <w:r w:rsidR="00CD4CDF" w:rsidRPr="00D3171C">
              <w:rPr>
                <w:b/>
                <w:bCs/>
                <w:iCs/>
              </w:rPr>
              <w:t xml:space="preserve"> %</w:t>
            </w:r>
          </w:p>
        </w:tc>
        <w:tc>
          <w:tcPr>
            <w:tcW w:w="1701" w:type="dxa"/>
            <w:shd w:val="clear" w:color="auto" w:fill="C6D9F1"/>
            <w:vAlign w:val="center"/>
          </w:tcPr>
          <w:p w:rsidR="00CD4CDF" w:rsidRPr="00D3171C" w:rsidRDefault="00873769" w:rsidP="0005649A">
            <w:pPr>
              <w:jc w:val="center"/>
              <w:rPr>
                <w:b/>
                <w:bCs/>
              </w:rPr>
            </w:pPr>
            <w:r w:rsidRPr="00D3171C">
              <w:rPr>
                <w:b/>
                <w:bCs/>
                <w:iCs/>
                <w:lang w:val="kk-KZ"/>
              </w:rPr>
              <w:t>Кезеңнің соңында</w:t>
            </w:r>
            <w:r w:rsidR="00CD4CDF" w:rsidRPr="00D3171C">
              <w:rPr>
                <w:b/>
                <w:bCs/>
                <w:iCs/>
              </w:rPr>
              <w:t xml:space="preserve"> </w:t>
            </w:r>
            <w:r w:rsidR="00F53BA2" w:rsidRPr="00D3171C">
              <w:rPr>
                <w:b/>
                <w:bCs/>
                <w:iCs/>
              </w:rPr>
              <w:t>(3</w:t>
            </w:r>
            <w:r w:rsidR="00F53BA2" w:rsidRPr="00D3171C">
              <w:rPr>
                <w:b/>
                <w:bCs/>
                <w:iCs/>
                <w:lang w:val="kk-KZ"/>
              </w:rPr>
              <w:t>0</w:t>
            </w:r>
            <w:r w:rsidR="008A6CDD" w:rsidRPr="00D3171C">
              <w:rPr>
                <w:b/>
                <w:bCs/>
                <w:iCs/>
              </w:rPr>
              <w:t>.0</w:t>
            </w:r>
            <w:r w:rsidR="008A6CDD" w:rsidRPr="00D3171C">
              <w:rPr>
                <w:b/>
                <w:bCs/>
                <w:iCs/>
                <w:lang w:val="kk-KZ"/>
              </w:rPr>
              <w:t>6</w:t>
            </w:r>
            <w:r w:rsidR="006C669D" w:rsidRPr="00D3171C">
              <w:rPr>
                <w:b/>
                <w:bCs/>
                <w:iCs/>
              </w:rPr>
              <w:t>.2024</w:t>
            </w:r>
            <w:r w:rsidR="0005649A" w:rsidRPr="00D3171C">
              <w:rPr>
                <w:b/>
                <w:bCs/>
                <w:iCs/>
                <w:lang w:val="kk-KZ"/>
              </w:rPr>
              <w:t xml:space="preserve"> ж</w:t>
            </w:r>
            <w:r w:rsidR="006C669D" w:rsidRPr="00D3171C">
              <w:rPr>
                <w:b/>
                <w:bCs/>
                <w:iCs/>
              </w:rPr>
              <w:t>.)</w:t>
            </w:r>
          </w:p>
        </w:tc>
        <w:tc>
          <w:tcPr>
            <w:tcW w:w="1134" w:type="dxa"/>
            <w:shd w:val="clear" w:color="auto" w:fill="C6D9F1"/>
            <w:vAlign w:val="center"/>
          </w:tcPr>
          <w:p w:rsidR="00CD4CDF" w:rsidRPr="00D3171C" w:rsidRDefault="00873769" w:rsidP="009862ED">
            <w:pPr>
              <w:jc w:val="center"/>
              <w:rPr>
                <w:b/>
                <w:bCs/>
              </w:rPr>
            </w:pPr>
            <w:r w:rsidRPr="00D3171C">
              <w:rPr>
                <w:b/>
                <w:bCs/>
                <w:iCs/>
                <w:lang w:val="kk-KZ"/>
              </w:rPr>
              <w:t>Үлес</w:t>
            </w:r>
            <w:r w:rsidR="00CD4CDF" w:rsidRPr="00D3171C">
              <w:rPr>
                <w:b/>
                <w:bCs/>
                <w:iCs/>
              </w:rPr>
              <w:t xml:space="preserve"> %</w:t>
            </w:r>
          </w:p>
        </w:tc>
        <w:tc>
          <w:tcPr>
            <w:tcW w:w="1418" w:type="dxa"/>
            <w:shd w:val="clear" w:color="auto" w:fill="C6D9F1"/>
            <w:vAlign w:val="center"/>
          </w:tcPr>
          <w:p w:rsidR="00873769" w:rsidRPr="00D3171C" w:rsidRDefault="00873769" w:rsidP="009862ED">
            <w:pPr>
              <w:jc w:val="center"/>
              <w:rPr>
                <w:b/>
                <w:bCs/>
                <w:iCs/>
                <w:lang w:val="kk-KZ"/>
              </w:rPr>
            </w:pPr>
            <w:r w:rsidRPr="00D3171C">
              <w:rPr>
                <w:b/>
                <w:bCs/>
                <w:iCs/>
                <w:lang w:val="kk-KZ"/>
              </w:rPr>
              <w:t>Өзгеруі</w:t>
            </w:r>
          </w:p>
          <w:p w:rsidR="00CD4CDF" w:rsidRPr="00D3171C" w:rsidRDefault="00CD4CDF" w:rsidP="009862ED">
            <w:pPr>
              <w:jc w:val="center"/>
              <w:rPr>
                <w:b/>
                <w:bCs/>
                <w:iCs/>
              </w:rPr>
            </w:pPr>
            <w:r w:rsidRPr="00D3171C">
              <w:rPr>
                <w:b/>
                <w:bCs/>
                <w:iCs/>
              </w:rPr>
              <w:t>(+</w:t>
            </w:r>
            <w:r w:rsidR="00873769" w:rsidRPr="00D3171C">
              <w:rPr>
                <w:b/>
                <w:bCs/>
                <w:iCs/>
                <w:lang w:val="kk-KZ"/>
              </w:rPr>
              <w:t>ұ</w:t>
            </w:r>
            <w:proofErr w:type="gramStart"/>
            <w:r w:rsidR="00873769" w:rsidRPr="00D3171C">
              <w:rPr>
                <w:b/>
                <w:bCs/>
                <w:iCs/>
                <w:lang w:val="kk-KZ"/>
              </w:rPr>
              <w:t>лғаю</w:t>
            </w:r>
            <w:proofErr w:type="gramEnd"/>
            <w:r w:rsidRPr="00D3171C">
              <w:rPr>
                <w:b/>
                <w:bCs/>
                <w:iCs/>
              </w:rPr>
              <w:t xml:space="preserve">, </w:t>
            </w:r>
          </w:p>
          <w:p w:rsidR="00CD4CDF" w:rsidRPr="00D3171C" w:rsidRDefault="00CD4CDF" w:rsidP="00873769">
            <w:pPr>
              <w:jc w:val="center"/>
              <w:rPr>
                <w:b/>
                <w:bCs/>
              </w:rPr>
            </w:pPr>
            <w:proofErr w:type="gramStart"/>
            <w:r w:rsidRPr="00D3171C">
              <w:rPr>
                <w:b/>
                <w:bCs/>
                <w:iCs/>
              </w:rPr>
              <w:t xml:space="preserve">- </w:t>
            </w:r>
            <w:r w:rsidR="00873769" w:rsidRPr="00D3171C">
              <w:rPr>
                <w:b/>
                <w:bCs/>
                <w:iCs/>
                <w:lang w:val="kk-KZ"/>
              </w:rPr>
              <w:t>азаю</w:t>
            </w:r>
            <w:r w:rsidRPr="00D3171C">
              <w:rPr>
                <w:b/>
                <w:bCs/>
                <w:iCs/>
              </w:rPr>
              <w:t>)</w:t>
            </w:r>
            <w:proofErr w:type="gramEnd"/>
          </w:p>
        </w:tc>
      </w:tr>
      <w:tr w:rsidR="005E68BB" w:rsidRPr="00D3171C" w:rsidTr="00973126">
        <w:trPr>
          <w:trHeight w:val="67"/>
        </w:trPr>
        <w:tc>
          <w:tcPr>
            <w:tcW w:w="3119" w:type="dxa"/>
            <w:shd w:val="clear" w:color="auto" w:fill="DBE5F1"/>
            <w:vAlign w:val="center"/>
          </w:tcPr>
          <w:p w:rsidR="005E68BB" w:rsidRPr="00D3171C" w:rsidRDefault="005E68BB" w:rsidP="009862ED">
            <w:pPr>
              <w:rPr>
                <w:lang w:val="kk-KZ"/>
              </w:rPr>
            </w:pPr>
            <w:r w:rsidRPr="00D3171C">
              <w:rPr>
                <w:bCs/>
                <w:iCs/>
                <w:lang w:val="kk-KZ"/>
              </w:rPr>
              <w:t>Дебиторлық қарыз</w:t>
            </w:r>
          </w:p>
        </w:tc>
        <w:tc>
          <w:tcPr>
            <w:tcW w:w="1701" w:type="dxa"/>
            <w:shd w:val="clear" w:color="auto" w:fill="DBE5F1"/>
            <w:vAlign w:val="center"/>
          </w:tcPr>
          <w:p w:rsidR="005E68BB" w:rsidRPr="00D3171C" w:rsidRDefault="005E68BB" w:rsidP="006C669D">
            <w:pPr>
              <w:jc w:val="right"/>
              <w:rPr>
                <w:color w:val="000000"/>
              </w:rPr>
            </w:pPr>
            <w:r w:rsidRPr="00D3171C">
              <w:rPr>
                <w:color w:val="000000"/>
              </w:rPr>
              <w:t>17 961,1</w:t>
            </w:r>
          </w:p>
        </w:tc>
        <w:tc>
          <w:tcPr>
            <w:tcW w:w="992" w:type="dxa"/>
            <w:shd w:val="clear" w:color="auto" w:fill="DBE5F1"/>
            <w:vAlign w:val="center"/>
          </w:tcPr>
          <w:p w:rsidR="005E68BB" w:rsidRPr="00D3171C" w:rsidRDefault="005E68BB" w:rsidP="006C669D">
            <w:pPr>
              <w:jc w:val="right"/>
              <w:rPr>
                <w:color w:val="000000"/>
              </w:rPr>
            </w:pPr>
            <w:r w:rsidRPr="00D3171C">
              <w:rPr>
                <w:color w:val="000000"/>
              </w:rPr>
              <w:t>77%</w:t>
            </w:r>
          </w:p>
        </w:tc>
        <w:tc>
          <w:tcPr>
            <w:tcW w:w="1701" w:type="dxa"/>
            <w:shd w:val="clear" w:color="auto" w:fill="DBE5F1"/>
            <w:vAlign w:val="center"/>
          </w:tcPr>
          <w:p w:rsidR="005E68BB" w:rsidRPr="00D3171C" w:rsidRDefault="005E68BB" w:rsidP="00F53BA2">
            <w:pPr>
              <w:jc w:val="right"/>
              <w:rPr>
                <w:color w:val="000000"/>
              </w:rPr>
            </w:pPr>
            <w:r w:rsidRPr="00D3171C">
              <w:rPr>
                <w:color w:val="000000"/>
              </w:rPr>
              <w:t>22 074,3</w:t>
            </w:r>
          </w:p>
        </w:tc>
        <w:tc>
          <w:tcPr>
            <w:tcW w:w="1134" w:type="dxa"/>
            <w:shd w:val="clear" w:color="auto" w:fill="DBE5F1"/>
            <w:vAlign w:val="center"/>
          </w:tcPr>
          <w:p w:rsidR="005E68BB" w:rsidRPr="00D3171C" w:rsidRDefault="005E68BB" w:rsidP="00F53BA2">
            <w:pPr>
              <w:jc w:val="right"/>
              <w:rPr>
                <w:color w:val="000000"/>
              </w:rPr>
            </w:pPr>
            <w:r w:rsidRPr="00D3171C">
              <w:rPr>
                <w:color w:val="000000"/>
              </w:rPr>
              <w:t>82%</w:t>
            </w:r>
          </w:p>
        </w:tc>
        <w:tc>
          <w:tcPr>
            <w:tcW w:w="1418" w:type="dxa"/>
            <w:shd w:val="clear" w:color="auto" w:fill="DBE5F1"/>
            <w:vAlign w:val="center"/>
          </w:tcPr>
          <w:p w:rsidR="005E68BB" w:rsidRPr="00D3171C" w:rsidRDefault="005E68BB" w:rsidP="00F53BA2">
            <w:pPr>
              <w:jc w:val="right"/>
              <w:rPr>
                <w:color w:val="000000"/>
              </w:rPr>
            </w:pPr>
            <w:r w:rsidRPr="00D3171C">
              <w:rPr>
                <w:color w:val="000000"/>
              </w:rPr>
              <w:t>4 113,2</w:t>
            </w:r>
          </w:p>
        </w:tc>
      </w:tr>
      <w:tr w:rsidR="005E68BB" w:rsidRPr="00D3171C" w:rsidTr="00973126">
        <w:trPr>
          <w:trHeight w:val="186"/>
        </w:trPr>
        <w:tc>
          <w:tcPr>
            <w:tcW w:w="3119" w:type="dxa"/>
            <w:shd w:val="clear" w:color="auto" w:fill="DBE5F1"/>
            <w:vAlign w:val="center"/>
          </w:tcPr>
          <w:p w:rsidR="005E68BB" w:rsidRPr="00D3171C" w:rsidRDefault="005E68BB" w:rsidP="009862ED">
            <w:pPr>
              <w:rPr>
                <w:lang w:val="kk-KZ"/>
              </w:rPr>
            </w:pPr>
            <w:r w:rsidRPr="00D3171C">
              <w:rPr>
                <w:bCs/>
                <w:iCs/>
                <w:lang w:val="kk-KZ"/>
              </w:rPr>
              <w:t>Ақша қаражаты</w:t>
            </w:r>
          </w:p>
        </w:tc>
        <w:tc>
          <w:tcPr>
            <w:tcW w:w="1701" w:type="dxa"/>
            <w:shd w:val="clear" w:color="auto" w:fill="DBE5F1"/>
            <w:vAlign w:val="center"/>
          </w:tcPr>
          <w:p w:rsidR="005E68BB" w:rsidRPr="00D3171C" w:rsidRDefault="005E68BB" w:rsidP="006C669D">
            <w:pPr>
              <w:jc w:val="right"/>
              <w:rPr>
                <w:color w:val="000000"/>
              </w:rPr>
            </w:pPr>
            <w:r w:rsidRPr="00D3171C">
              <w:rPr>
                <w:color w:val="000000"/>
              </w:rPr>
              <w:t>476,5</w:t>
            </w:r>
          </w:p>
        </w:tc>
        <w:tc>
          <w:tcPr>
            <w:tcW w:w="992" w:type="dxa"/>
            <w:shd w:val="clear" w:color="auto" w:fill="DBE5F1"/>
            <w:vAlign w:val="center"/>
          </w:tcPr>
          <w:p w:rsidR="005E68BB" w:rsidRPr="00D3171C" w:rsidRDefault="005E68BB" w:rsidP="006C669D">
            <w:pPr>
              <w:jc w:val="right"/>
              <w:rPr>
                <w:color w:val="000000"/>
              </w:rPr>
            </w:pPr>
            <w:r w:rsidRPr="00D3171C">
              <w:rPr>
                <w:color w:val="000000"/>
              </w:rPr>
              <w:t>2%</w:t>
            </w:r>
          </w:p>
        </w:tc>
        <w:tc>
          <w:tcPr>
            <w:tcW w:w="1701" w:type="dxa"/>
            <w:shd w:val="clear" w:color="auto" w:fill="DBE5F1"/>
            <w:vAlign w:val="center"/>
          </w:tcPr>
          <w:p w:rsidR="005E68BB" w:rsidRPr="00D3171C" w:rsidRDefault="005E68BB" w:rsidP="00F53BA2">
            <w:pPr>
              <w:jc w:val="right"/>
              <w:rPr>
                <w:color w:val="000000"/>
              </w:rPr>
            </w:pPr>
            <w:r w:rsidRPr="00D3171C">
              <w:rPr>
                <w:color w:val="000000"/>
              </w:rPr>
              <w:t>48,1</w:t>
            </w:r>
          </w:p>
        </w:tc>
        <w:tc>
          <w:tcPr>
            <w:tcW w:w="1134" w:type="dxa"/>
            <w:shd w:val="clear" w:color="auto" w:fill="DBE5F1"/>
            <w:vAlign w:val="center"/>
          </w:tcPr>
          <w:p w:rsidR="005E68BB" w:rsidRPr="00D3171C" w:rsidRDefault="005E68BB" w:rsidP="00F53BA2">
            <w:pPr>
              <w:jc w:val="right"/>
              <w:rPr>
                <w:color w:val="000000"/>
              </w:rPr>
            </w:pPr>
            <w:r w:rsidRPr="00D3171C">
              <w:rPr>
                <w:color w:val="000000"/>
              </w:rPr>
              <w:t>0%</w:t>
            </w:r>
          </w:p>
        </w:tc>
        <w:tc>
          <w:tcPr>
            <w:tcW w:w="1418" w:type="dxa"/>
            <w:shd w:val="clear" w:color="auto" w:fill="DBE5F1"/>
            <w:vAlign w:val="center"/>
          </w:tcPr>
          <w:p w:rsidR="005E68BB" w:rsidRPr="00D3171C" w:rsidRDefault="005E68BB" w:rsidP="00F53BA2">
            <w:pPr>
              <w:jc w:val="right"/>
              <w:rPr>
                <w:color w:val="000000"/>
              </w:rPr>
            </w:pPr>
            <w:r w:rsidRPr="00D3171C">
              <w:rPr>
                <w:color w:val="000000"/>
              </w:rPr>
              <w:t>-428,4</w:t>
            </w:r>
          </w:p>
        </w:tc>
      </w:tr>
      <w:tr w:rsidR="005E68BB" w:rsidRPr="00D3171C" w:rsidTr="00973126">
        <w:trPr>
          <w:trHeight w:val="233"/>
        </w:trPr>
        <w:tc>
          <w:tcPr>
            <w:tcW w:w="3119" w:type="dxa"/>
            <w:shd w:val="clear" w:color="auto" w:fill="DBE5F1"/>
            <w:vAlign w:val="center"/>
          </w:tcPr>
          <w:p w:rsidR="005E68BB" w:rsidRPr="00D3171C" w:rsidRDefault="005E68BB" w:rsidP="009862ED">
            <w:pPr>
              <w:rPr>
                <w:lang w:val="kk-KZ"/>
              </w:rPr>
            </w:pPr>
            <w:r w:rsidRPr="00D3171C">
              <w:rPr>
                <w:bCs/>
                <w:iCs/>
                <w:lang w:val="kk-KZ"/>
              </w:rPr>
              <w:t>Салық активі</w:t>
            </w:r>
          </w:p>
        </w:tc>
        <w:tc>
          <w:tcPr>
            <w:tcW w:w="1701" w:type="dxa"/>
            <w:shd w:val="clear" w:color="auto" w:fill="DBE5F1"/>
            <w:vAlign w:val="center"/>
          </w:tcPr>
          <w:p w:rsidR="005E68BB" w:rsidRPr="00D3171C" w:rsidRDefault="005E68BB" w:rsidP="006C669D">
            <w:pPr>
              <w:jc w:val="right"/>
              <w:rPr>
                <w:color w:val="000000"/>
              </w:rPr>
            </w:pPr>
            <w:r w:rsidRPr="00D3171C">
              <w:rPr>
                <w:color w:val="000000"/>
              </w:rPr>
              <w:t>1 146,4</w:t>
            </w:r>
          </w:p>
        </w:tc>
        <w:tc>
          <w:tcPr>
            <w:tcW w:w="992" w:type="dxa"/>
            <w:shd w:val="clear" w:color="auto" w:fill="DBE5F1"/>
            <w:vAlign w:val="center"/>
          </w:tcPr>
          <w:p w:rsidR="005E68BB" w:rsidRPr="00D3171C" w:rsidRDefault="005E68BB" w:rsidP="006C669D">
            <w:pPr>
              <w:jc w:val="right"/>
              <w:rPr>
                <w:color w:val="000000"/>
              </w:rPr>
            </w:pPr>
            <w:r w:rsidRPr="00D3171C">
              <w:rPr>
                <w:color w:val="000000"/>
              </w:rPr>
              <w:t>5%</w:t>
            </w:r>
          </w:p>
        </w:tc>
        <w:tc>
          <w:tcPr>
            <w:tcW w:w="1701" w:type="dxa"/>
            <w:shd w:val="clear" w:color="auto" w:fill="DBE5F1"/>
            <w:vAlign w:val="center"/>
          </w:tcPr>
          <w:p w:rsidR="005E68BB" w:rsidRPr="00D3171C" w:rsidRDefault="005E68BB" w:rsidP="00F53BA2">
            <w:pPr>
              <w:jc w:val="right"/>
              <w:rPr>
                <w:color w:val="000000"/>
              </w:rPr>
            </w:pPr>
            <w:r w:rsidRPr="00D3171C">
              <w:rPr>
                <w:color w:val="000000"/>
              </w:rPr>
              <w:t>992,5</w:t>
            </w:r>
          </w:p>
        </w:tc>
        <w:tc>
          <w:tcPr>
            <w:tcW w:w="1134" w:type="dxa"/>
            <w:shd w:val="clear" w:color="auto" w:fill="DBE5F1"/>
            <w:vAlign w:val="center"/>
          </w:tcPr>
          <w:p w:rsidR="005E68BB" w:rsidRPr="00D3171C" w:rsidRDefault="005E68BB" w:rsidP="00F53BA2">
            <w:pPr>
              <w:jc w:val="right"/>
              <w:rPr>
                <w:color w:val="000000"/>
              </w:rPr>
            </w:pPr>
            <w:r w:rsidRPr="00D3171C">
              <w:rPr>
                <w:color w:val="000000"/>
              </w:rPr>
              <w:t>4%</w:t>
            </w:r>
          </w:p>
        </w:tc>
        <w:tc>
          <w:tcPr>
            <w:tcW w:w="1418" w:type="dxa"/>
            <w:shd w:val="clear" w:color="auto" w:fill="DBE5F1"/>
            <w:vAlign w:val="center"/>
          </w:tcPr>
          <w:p w:rsidR="005E68BB" w:rsidRPr="00D3171C" w:rsidRDefault="005E68BB" w:rsidP="00F53BA2">
            <w:pPr>
              <w:jc w:val="right"/>
              <w:rPr>
                <w:color w:val="000000"/>
              </w:rPr>
            </w:pPr>
            <w:r w:rsidRPr="00D3171C">
              <w:rPr>
                <w:color w:val="000000"/>
              </w:rPr>
              <w:t>-153,9</w:t>
            </w:r>
          </w:p>
        </w:tc>
      </w:tr>
      <w:tr w:rsidR="005E68BB" w:rsidRPr="00D3171C" w:rsidTr="00973126">
        <w:trPr>
          <w:trHeight w:val="87"/>
        </w:trPr>
        <w:tc>
          <w:tcPr>
            <w:tcW w:w="3119" w:type="dxa"/>
            <w:shd w:val="clear" w:color="auto" w:fill="DBE5F1"/>
            <w:vAlign w:val="center"/>
          </w:tcPr>
          <w:p w:rsidR="005E68BB" w:rsidRPr="00D3171C" w:rsidRDefault="005E68BB" w:rsidP="009862ED">
            <w:pPr>
              <w:rPr>
                <w:lang w:val="kk-KZ"/>
              </w:rPr>
            </w:pPr>
            <w:r w:rsidRPr="00D3171C">
              <w:rPr>
                <w:bCs/>
                <w:iCs/>
                <w:lang w:val="kk-KZ"/>
              </w:rPr>
              <w:t>Қорлар</w:t>
            </w:r>
          </w:p>
        </w:tc>
        <w:tc>
          <w:tcPr>
            <w:tcW w:w="1701" w:type="dxa"/>
            <w:shd w:val="clear" w:color="auto" w:fill="DBE5F1"/>
            <w:vAlign w:val="center"/>
          </w:tcPr>
          <w:p w:rsidR="005E68BB" w:rsidRPr="00D3171C" w:rsidRDefault="005E68BB" w:rsidP="006C669D">
            <w:pPr>
              <w:jc w:val="right"/>
              <w:rPr>
                <w:color w:val="000000"/>
              </w:rPr>
            </w:pPr>
            <w:r w:rsidRPr="00D3171C">
              <w:rPr>
                <w:color w:val="000000"/>
              </w:rPr>
              <w:t>43,4</w:t>
            </w:r>
          </w:p>
        </w:tc>
        <w:tc>
          <w:tcPr>
            <w:tcW w:w="992" w:type="dxa"/>
            <w:shd w:val="clear" w:color="auto" w:fill="DBE5F1"/>
            <w:vAlign w:val="center"/>
          </w:tcPr>
          <w:p w:rsidR="005E68BB" w:rsidRPr="00D3171C" w:rsidRDefault="005E68BB" w:rsidP="006C669D">
            <w:pPr>
              <w:jc w:val="right"/>
              <w:rPr>
                <w:color w:val="000000"/>
              </w:rPr>
            </w:pPr>
            <w:r w:rsidRPr="00D3171C">
              <w:rPr>
                <w:color w:val="000000"/>
              </w:rPr>
              <w:t>0%</w:t>
            </w:r>
          </w:p>
        </w:tc>
        <w:tc>
          <w:tcPr>
            <w:tcW w:w="1701" w:type="dxa"/>
            <w:shd w:val="clear" w:color="auto" w:fill="DBE5F1"/>
            <w:vAlign w:val="center"/>
          </w:tcPr>
          <w:p w:rsidR="005E68BB" w:rsidRPr="00D3171C" w:rsidRDefault="005E68BB" w:rsidP="00F53BA2">
            <w:pPr>
              <w:jc w:val="right"/>
              <w:rPr>
                <w:color w:val="000000"/>
              </w:rPr>
            </w:pPr>
            <w:r w:rsidRPr="00D3171C">
              <w:rPr>
                <w:color w:val="000000"/>
              </w:rPr>
              <w:t>75,7</w:t>
            </w:r>
          </w:p>
        </w:tc>
        <w:tc>
          <w:tcPr>
            <w:tcW w:w="1134" w:type="dxa"/>
            <w:shd w:val="clear" w:color="auto" w:fill="DBE5F1"/>
            <w:vAlign w:val="center"/>
          </w:tcPr>
          <w:p w:rsidR="005E68BB" w:rsidRPr="00D3171C" w:rsidRDefault="005E68BB" w:rsidP="00F53BA2">
            <w:pPr>
              <w:jc w:val="right"/>
              <w:rPr>
                <w:color w:val="000000"/>
              </w:rPr>
            </w:pPr>
            <w:r w:rsidRPr="00D3171C">
              <w:rPr>
                <w:color w:val="000000"/>
              </w:rPr>
              <w:t>0%</w:t>
            </w:r>
          </w:p>
        </w:tc>
        <w:tc>
          <w:tcPr>
            <w:tcW w:w="1418" w:type="dxa"/>
            <w:shd w:val="clear" w:color="auto" w:fill="DBE5F1"/>
            <w:vAlign w:val="center"/>
          </w:tcPr>
          <w:p w:rsidR="005E68BB" w:rsidRPr="00D3171C" w:rsidRDefault="005E68BB" w:rsidP="00F53BA2">
            <w:pPr>
              <w:jc w:val="right"/>
              <w:rPr>
                <w:color w:val="000000"/>
              </w:rPr>
            </w:pPr>
            <w:r w:rsidRPr="00D3171C">
              <w:rPr>
                <w:color w:val="000000"/>
              </w:rPr>
              <w:t>32,3</w:t>
            </w:r>
          </w:p>
        </w:tc>
      </w:tr>
      <w:tr w:rsidR="005E68BB" w:rsidRPr="00D3171C" w:rsidTr="00973126">
        <w:trPr>
          <w:trHeight w:val="96"/>
        </w:trPr>
        <w:tc>
          <w:tcPr>
            <w:tcW w:w="3119" w:type="dxa"/>
            <w:shd w:val="clear" w:color="auto" w:fill="DBE5F1"/>
            <w:vAlign w:val="center"/>
          </w:tcPr>
          <w:p w:rsidR="005E68BB" w:rsidRPr="00D3171C" w:rsidRDefault="005E68BB" w:rsidP="009862ED">
            <w:pPr>
              <w:rPr>
                <w:bCs/>
                <w:iCs/>
                <w:lang w:val="kk-KZ"/>
              </w:rPr>
            </w:pPr>
            <w:proofErr w:type="spellStart"/>
            <w:r w:rsidRPr="00D3171C">
              <w:rPr>
                <w:rStyle w:val="ezkurwreuab5ozgtqnkl"/>
              </w:rPr>
              <w:t>Берілген</w:t>
            </w:r>
            <w:proofErr w:type="spellEnd"/>
            <w:r w:rsidRPr="00D3171C">
              <w:t xml:space="preserve"> </w:t>
            </w:r>
            <w:proofErr w:type="spellStart"/>
            <w:r w:rsidRPr="00D3171C">
              <w:rPr>
                <w:rStyle w:val="ezkurwreuab5ozgtqnkl"/>
              </w:rPr>
              <w:t>қарыздар</w:t>
            </w:r>
            <w:proofErr w:type="spellEnd"/>
          </w:p>
        </w:tc>
        <w:tc>
          <w:tcPr>
            <w:tcW w:w="1701" w:type="dxa"/>
            <w:shd w:val="clear" w:color="auto" w:fill="DBE5F1"/>
            <w:vAlign w:val="center"/>
          </w:tcPr>
          <w:p w:rsidR="005E68BB" w:rsidRPr="00D3171C" w:rsidRDefault="005E68BB" w:rsidP="006C669D">
            <w:pPr>
              <w:jc w:val="right"/>
              <w:rPr>
                <w:color w:val="000000"/>
                <w:lang w:val="kk-KZ"/>
              </w:rPr>
            </w:pPr>
            <w:r w:rsidRPr="00D3171C">
              <w:rPr>
                <w:color w:val="000000"/>
                <w:lang w:val="kk-KZ"/>
              </w:rPr>
              <w:t>0</w:t>
            </w:r>
          </w:p>
        </w:tc>
        <w:tc>
          <w:tcPr>
            <w:tcW w:w="992" w:type="dxa"/>
            <w:shd w:val="clear" w:color="auto" w:fill="DBE5F1"/>
            <w:vAlign w:val="center"/>
          </w:tcPr>
          <w:p w:rsidR="005E68BB" w:rsidRPr="00D3171C" w:rsidRDefault="005E68BB" w:rsidP="006C669D">
            <w:pPr>
              <w:jc w:val="right"/>
              <w:rPr>
                <w:color w:val="000000"/>
              </w:rPr>
            </w:pPr>
          </w:p>
        </w:tc>
        <w:tc>
          <w:tcPr>
            <w:tcW w:w="1701" w:type="dxa"/>
            <w:shd w:val="clear" w:color="auto" w:fill="DBE5F1"/>
            <w:vAlign w:val="center"/>
          </w:tcPr>
          <w:p w:rsidR="005E68BB" w:rsidRPr="00D3171C" w:rsidRDefault="005E68BB" w:rsidP="00F53BA2">
            <w:pPr>
              <w:jc w:val="right"/>
              <w:rPr>
                <w:color w:val="000000"/>
              </w:rPr>
            </w:pPr>
            <w:r w:rsidRPr="00D3171C">
              <w:rPr>
                <w:color w:val="000000"/>
              </w:rPr>
              <w:t>144,9</w:t>
            </w:r>
          </w:p>
        </w:tc>
        <w:tc>
          <w:tcPr>
            <w:tcW w:w="1134" w:type="dxa"/>
            <w:shd w:val="clear" w:color="auto" w:fill="DBE5F1"/>
            <w:vAlign w:val="center"/>
          </w:tcPr>
          <w:p w:rsidR="005E68BB" w:rsidRPr="00D3171C" w:rsidRDefault="005E68BB" w:rsidP="00F53BA2">
            <w:pPr>
              <w:jc w:val="right"/>
              <w:rPr>
                <w:color w:val="000000"/>
              </w:rPr>
            </w:pPr>
            <w:r w:rsidRPr="00D3171C">
              <w:rPr>
                <w:color w:val="000000"/>
              </w:rPr>
              <w:t>1%</w:t>
            </w:r>
          </w:p>
        </w:tc>
        <w:tc>
          <w:tcPr>
            <w:tcW w:w="1418" w:type="dxa"/>
            <w:shd w:val="clear" w:color="auto" w:fill="DBE5F1"/>
            <w:vAlign w:val="center"/>
          </w:tcPr>
          <w:p w:rsidR="005E68BB" w:rsidRPr="00D3171C" w:rsidRDefault="005E68BB" w:rsidP="00F53BA2">
            <w:pPr>
              <w:jc w:val="right"/>
              <w:rPr>
                <w:color w:val="000000"/>
              </w:rPr>
            </w:pPr>
            <w:r w:rsidRPr="00D3171C">
              <w:rPr>
                <w:color w:val="000000"/>
              </w:rPr>
              <w:t>144,9</w:t>
            </w:r>
          </w:p>
        </w:tc>
      </w:tr>
      <w:tr w:rsidR="005E68BB" w:rsidRPr="00D3171C" w:rsidTr="00973126">
        <w:trPr>
          <w:trHeight w:val="96"/>
        </w:trPr>
        <w:tc>
          <w:tcPr>
            <w:tcW w:w="3119" w:type="dxa"/>
            <w:shd w:val="clear" w:color="auto" w:fill="DBE5F1"/>
            <w:vAlign w:val="center"/>
          </w:tcPr>
          <w:p w:rsidR="005E68BB" w:rsidRPr="00D3171C" w:rsidRDefault="005E68BB" w:rsidP="009862ED">
            <w:pPr>
              <w:rPr>
                <w:lang w:val="kk-KZ"/>
              </w:rPr>
            </w:pPr>
            <w:r w:rsidRPr="00D3171C">
              <w:rPr>
                <w:bCs/>
                <w:iCs/>
                <w:lang w:val="kk-KZ"/>
              </w:rPr>
              <w:t>Өзге қысқа мерзімді активтер</w:t>
            </w:r>
          </w:p>
        </w:tc>
        <w:tc>
          <w:tcPr>
            <w:tcW w:w="1701" w:type="dxa"/>
            <w:shd w:val="clear" w:color="auto" w:fill="DBE5F1"/>
            <w:vAlign w:val="center"/>
          </w:tcPr>
          <w:p w:rsidR="005E68BB" w:rsidRPr="00D3171C" w:rsidRDefault="005E68BB" w:rsidP="006C669D">
            <w:pPr>
              <w:jc w:val="right"/>
              <w:rPr>
                <w:color w:val="000000"/>
              </w:rPr>
            </w:pPr>
            <w:r w:rsidRPr="00D3171C">
              <w:rPr>
                <w:color w:val="000000"/>
              </w:rPr>
              <w:t>1 903,6</w:t>
            </w:r>
          </w:p>
        </w:tc>
        <w:tc>
          <w:tcPr>
            <w:tcW w:w="992" w:type="dxa"/>
            <w:shd w:val="clear" w:color="auto" w:fill="DBE5F1"/>
            <w:vAlign w:val="center"/>
          </w:tcPr>
          <w:p w:rsidR="005E68BB" w:rsidRPr="00D3171C" w:rsidRDefault="005E68BB" w:rsidP="006C669D">
            <w:pPr>
              <w:jc w:val="right"/>
              <w:rPr>
                <w:color w:val="000000"/>
              </w:rPr>
            </w:pPr>
            <w:r w:rsidRPr="00D3171C">
              <w:rPr>
                <w:color w:val="000000"/>
              </w:rPr>
              <w:t>8%</w:t>
            </w:r>
          </w:p>
        </w:tc>
        <w:tc>
          <w:tcPr>
            <w:tcW w:w="1701" w:type="dxa"/>
            <w:shd w:val="clear" w:color="auto" w:fill="DBE5F1"/>
            <w:vAlign w:val="center"/>
          </w:tcPr>
          <w:p w:rsidR="005E68BB" w:rsidRPr="00D3171C" w:rsidRDefault="005E68BB" w:rsidP="00F53BA2">
            <w:pPr>
              <w:jc w:val="right"/>
              <w:rPr>
                <w:color w:val="000000"/>
              </w:rPr>
            </w:pPr>
            <w:r w:rsidRPr="00D3171C">
              <w:rPr>
                <w:color w:val="000000"/>
              </w:rPr>
              <w:t>1 944,0</w:t>
            </w:r>
          </w:p>
        </w:tc>
        <w:tc>
          <w:tcPr>
            <w:tcW w:w="1134" w:type="dxa"/>
            <w:shd w:val="clear" w:color="auto" w:fill="DBE5F1"/>
            <w:vAlign w:val="center"/>
          </w:tcPr>
          <w:p w:rsidR="005E68BB" w:rsidRPr="00D3171C" w:rsidRDefault="005E68BB" w:rsidP="00F53BA2">
            <w:pPr>
              <w:jc w:val="right"/>
              <w:rPr>
                <w:color w:val="000000"/>
              </w:rPr>
            </w:pPr>
            <w:r w:rsidRPr="00D3171C">
              <w:rPr>
                <w:color w:val="000000"/>
              </w:rPr>
              <w:t>7%</w:t>
            </w:r>
          </w:p>
        </w:tc>
        <w:tc>
          <w:tcPr>
            <w:tcW w:w="1418" w:type="dxa"/>
            <w:shd w:val="clear" w:color="auto" w:fill="DBE5F1"/>
            <w:vAlign w:val="center"/>
          </w:tcPr>
          <w:p w:rsidR="005E68BB" w:rsidRPr="00D3171C" w:rsidRDefault="005E68BB" w:rsidP="00F53BA2">
            <w:pPr>
              <w:jc w:val="right"/>
              <w:rPr>
                <w:color w:val="000000"/>
              </w:rPr>
            </w:pPr>
            <w:r w:rsidRPr="00D3171C">
              <w:rPr>
                <w:color w:val="000000"/>
              </w:rPr>
              <w:t>40,4</w:t>
            </w:r>
          </w:p>
        </w:tc>
      </w:tr>
      <w:tr w:rsidR="005E68BB" w:rsidRPr="00D3171C" w:rsidTr="00973126">
        <w:trPr>
          <w:trHeight w:val="222"/>
        </w:trPr>
        <w:tc>
          <w:tcPr>
            <w:tcW w:w="3119" w:type="dxa"/>
            <w:shd w:val="clear" w:color="auto" w:fill="DBE5F1"/>
            <w:vAlign w:val="center"/>
          </w:tcPr>
          <w:p w:rsidR="005E68BB" w:rsidRPr="00D3171C" w:rsidRDefault="005E68BB" w:rsidP="009862ED">
            <w:pPr>
              <w:rPr>
                <w:b/>
                <w:bCs/>
                <w:iCs/>
                <w:lang w:val="kk-KZ"/>
              </w:rPr>
            </w:pPr>
            <w:r w:rsidRPr="00D3171C">
              <w:rPr>
                <w:b/>
                <w:bCs/>
                <w:iCs/>
                <w:lang w:val="kk-KZ"/>
              </w:rPr>
              <w:t>Қысқа мерзімді активтер барлығы</w:t>
            </w:r>
          </w:p>
        </w:tc>
        <w:tc>
          <w:tcPr>
            <w:tcW w:w="1701" w:type="dxa"/>
            <w:shd w:val="clear" w:color="auto" w:fill="DBE5F1"/>
            <w:vAlign w:val="center"/>
          </w:tcPr>
          <w:p w:rsidR="005E68BB" w:rsidRPr="00D3171C" w:rsidRDefault="005E68BB" w:rsidP="006C669D">
            <w:pPr>
              <w:jc w:val="right"/>
              <w:rPr>
                <w:b/>
                <w:bCs/>
                <w:color w:val="000000"/>
              </w:rPr>
            </w:pPr>
            <w:r w:rsidRPr="00D3171C">
              <w:rPr>
                <w:b/>
                <w:bCs/>
                <w:color w:val="000000"/>
              </w:rPr>
              <w:t>21 530,8</w:t>
            </w:r>
          </w:p>
        </w:tc>
        <w:tc>
          <w:tcPr>
            <w:tcW w:w="992" w:type="dxa"/>
            <w:shd w:val="clear" w:color="auto" w:fill="DBE5F1"/>
            <w:vAlign w:val="center"/>
          </w:tcPr>
          <w:p w:rsidR="005E68BB" w:rsidRPr="00D3171C" w:rsidRDefault="005E68BB" w:rsidP="006C669D">
            <w:pPr>
              <w:jc w:val="right"/>
              <w:rPr>
                <w:b/>
                <w:bCs/>
                <w:color w:val="000000"/>
              </w:rPr>
            </w:pPr>
            <w:r w:rsidRPr="00D3171C">
              <w:rPr>
                <w:b/>
                <w:bCs/>
                <w:color w:val="000000"/>
              </w:rPr>
              <w:t>92%</w:t>
            </w:r>
          </w:p>
        </w:tc>
        <w:tc>
          <w:tcPr>
            <w:tcW w:w="1701" w:type="dxa"/>
            <w:shd w:val="clear" w:color="auto" w:fill="DBE5F1"/>
            <w:vAlign w:val="center"/>
          </w:tcPr>
          <w:p w:rsidR="005E68BB" w:rsidRPr="00D3171C" w:rsidRDefault="005E68BB" w:rsidP="00F53BA2">
            <w:pPr>
              <w:jc w:val="right"/>
              <w:rPr>
                <w:b/>
                <w:bCs/>
                <w:color w:val="000000"/>
              </w:rPr>
            </w:pPr>
            <w:r w:rsidRPr="00D3171C">
              <w:rPr>
                <w:b/>
                <w:bCs/>
                <w:color w:val="000000"/>
              </w:rPr>
              <w:t>25 279,4</w:t>
            </w:r>
          </w:p>
        </w:tc>
        <w:tc>
          <w:tcPr>
            <w:tcW w:w="1134" w:type="dxa"/>
            <w:shd w:val="clear" w:color="auto" w:fill="DBE5F1"/>
            <w:vAlign w:val="center"/>
          </w:tcPr>
          <w:p w:rsidR="005E68BB" w:rsidRPr="00D3171C" w:rsidRDefault="005E68BB" w:rsidP="00F53BA2">
            <w:pPr>
              <w:jc w:val="right"/>
              <w:rPr>
                <w:b/>
                <w:bCs/>
                <w:color w:val="000000"/>
              </w:rPr>
            </w:pPr>
            <w:r w:rsidRPr="00D3171C">
              <w:rPr>
                <w:b/>
                <w:bCs/>
                <w:color w:val="000000"/>
              </w:rPr>
              <w:t>94%</w:t>
            </w:r>
          </w:p>
        </w:tc>
        <w:tc>
          <w:tcPr>
            <w:tcW w:w="1418" w:type="dxa"/>
            <w:shd w:val="clear" w:color="auto" w:fill="DBE5F1"/>
            <w:vAlign w:val="center"/>
          </w:tcPr>
          <w:p w:rsidR="005E68BB" w:rsidRPr="00D3171C" w:rsidRDefault="005E68BB" w:rsidP="00F53BA2">
            <w:pPr>
              <w:jc w:val="right"/>
              <w:rPr>
                <w:b/>
                <w:bCs/>
                <w:color w:val="000000"/>
              </w:rPr>
            </w:pPr>
            <w:r w:rsidRPr="00D3171C">
              <w:rPr>
                <w:b/>
                <w:bCs/>
                <w:color w:val="000000"/>
              </w:rPr>
              <w:t>3 748,6</w:t>
            </w:r>
          </w:p>
        </w:tc>
      </w:tr>
      <w:tr w:rsidR="005E68BB" w:rsidRPr="00D3171C" w:rsidTr="00973126">
        <w:trPr>
          <w:trHeight w:val="172"/>
        </w:trPr>
        <w:tc>
          <w:tcPr>
            <w:tcW w:w="3119" w:type="dxa"/>
            <w:shd w:val="clear" w:color="auto" w:fill="DBE5F1"/>
            <w:vAlign w:val="center"/>
          </w:tcPr>
          <w:p w:rsidR="005E68BB" w:rsidRPr="00D3171C" w:rsidRDefault="005E68BB" w:rsidP="009862ED">
            <w:pPr>
              <w:rPr>
                <w:lang w:val="kk-KZ"/>
              </w:rPr>
            </w:pPr>
            <w:r w:rsidRPr="00D3171C">
              <w:rPr>
                <w:bCs/>
                <w:iCs/>
                <w:lang w:val="kk-KZ"/>
              </w:rPr>
              <w:t>Негізгі құралдар</w:t>
            </w:r>
          </w:p>
        </w:tc>
        <w:tc>
          <w:tcPr>
            <w:tcW w:w="1701" w:type="dxa"/>
            <w:shd w:val="clear" w:color="auto" w:fill="DBE5F1"/>
            <w:vAlign w:val="center"/>
          </w:tcPr>
          <w:p w:rsidR="005E68BB" w:rsidRPr="00D3171C" w:rsidRDefault="005E68BB" w:rsidP="006C669D">
            <w:pPr>
              <w:jc w:val="right"/>
              <w:rPr>
                <w:color w:val="000000"/>
              </w:rPr>
            </w:pPr>
            <w:r w:rsidRPr="00D3171C">
              <w:rPr>
                <w:color w:val="000000"/>
              </w:rPr>
              <w:t>1 476,2</w:t>
            </w:r>
          </w:p>
        </w:tc>
        <w:tc>
          <w:tcPr>
            <w:tcW w:w="992" w:type="dxa"/>
            <w:shd w:val="clear" w:color="auto" w:fill="DBE5F1"/>
            <w:vAlign w:val="center"/>
          </w:tcPr>
          <w:p w:rsidR="005E68BB" w:rsidRPr="00D3171C" w:rsidRDefault="005E68BB" w:rsidP="006C669D">
            <w:pPr>
              <w:jc w:val="right"/>
              <w:rPr>
                <w:color w:val="000000"/>
              </w:rPr>
            </w:pPr>
            <w:r w:rsidRPr="00D3171C">
              <w:rPr>
                <w:color w:val="000000"/>
              </w:rPr>
              <w:t>6%</w:t>
            </w:r>
          </w:p>
        </w:tc>
        <w:tc>
          <w:tcPr>
            <w:tcW w:w="1701" w:type="dxa"/>
            <w:shd w:val="clear" w:color="auto" w:fill="DBE5F1"/>
            <w:vAlign w:val="center"/>
          </w:tcPr>
          <w:p w:rsidR="005E68BB" w:rsidRPr="00D3171C" w:rsidRDefault="005E68BB" w:rsidP="00F53BA2">
            <w:pPr>
              <w:jc w:val="right"/>
              <w:rPr>
                <w:color w:val="000000"/>
              </w:rPr>
            </w:pPr>
            <w:r w:rsidRPr="00D3171C">
              <w:rPr>
                <w:color w:val="000000"/>
              </w:rPr>
              <w:t>1 378,3</w:t>
            </w:r>
          </w:p>
        </w:tc>
        <w:tc>
          <w:tcPr>
            <w:tcW w:w="1134" w:type="dxa"/>
            <w:shd w:val="clear" w:color="auto" w:fill="DBE5F1"/>
            <w:vAlign w:val="center"/>
          </w:tcPr>
          <w:p w:rsidR="005E68BB" w:rsidRPr="00D3171C" w:rsidRDefault="005E68BB" w:rsidP="00F53BA2">
            <w:pPr>
              <w:jc w:val="right"/>
              <w:rPr>
                <w:color w:val="000000"/>
              </w:rPr>
            </w:pPr>
            <w:r w:rsidRPr="00D3171C">
              <w:rPr>
                <w:color w:val="000000"/>
              </w:rPr>
              <w:t>5%</w:t>
            </w:r>
          </w:p>
        </w:tc>
        <w:tc>
          <w:tcPr>
            <w:tcW w:w="1418" w:type="dxa"/>
            <w:shd w:val="clear" w:color="auto" w:fill="DBE5F1"/>
            <w:vAlign w:val="center"/>
          </w:tcPr>
          <w:p w:rsidR="005E68BB" w:rsidRPr="00D3171C" w:rsidRDefault="005E68BB" w:rsidP="00F53BA2">
            <w:pPr>
              <w:jc w:val="right"/>
              <w:rPr>
                <w:color w:val="000000"/>
              </w:rPr>
            </w:pPr>
            <w:r w:rsidRPr="00D3171C">
              <w:rPr>
                <w:color w:val="000000"/>
              </w:rPr>
              <w:t>-97,9</w:t>
            </w:r>
          </w:p>
        </w:tc>
      </w:tr>
      <w:tr w:rsidR="005E68BB" w:rsidRPr="00D3171C" w:rsidTr="00973126">
        <w:trPr>
          <w:trHeight w:val="189"/>
        </w:trPr>
        <w:tc>
          <w:tcPr>
            <w:tcW w:w="3119" w:type="dxa"/>
            <w:shd w:val="clear" w:color="auto" w:fill="DBE5F1"/>
            <w:vAlign w:val="center"/>
          </w:tcPr>
          <w:p w:rsidR="005E68BB" w:rsidRPr="00D3171C" w:rsidRDefault="005E68BB" w:rsidP="009862ED">
            <w:pPr>
              <w:rPr>
                <w:lang w:val="kk-KZ"/>
              </w:rPr>
            </w:pPr>
            <w:r w:rsidRPr="00D3171C">
              <w:rPr>
                <w:bCs/>
                <w:iCs/>
                <w:lang w:val="kk-KZ"/>
              </w:rPr>
              <w:t>Материалдық емес активтер</w:t>
            </w:r>
          </w:p>
        </w:tc>
        <w:tc>
          <w:tcPr>
            <w:tcW w:w="1701" w:type="dxa"/>
            <w:shd w:val="clear" w:color="auto" w:fill="DBE5F1"/>
            <w:vAlign w:val="center"/>
          </w:tcPr>
          <w:p w:rsidR="005E68BB" w:rsidRPr="00D3171C" w:rsidRDefault="005E68BB" w:rsidP="006C669D">
            <w:pPr>
              <w:jc w:val="right"/>
              <w:rPr>
                <w:color w:val="000000"/>
              </w:rPr>
            </w:pPr>
            <w:r w:rsidRPr="00D3171C">
              <w:rPr>
                <w:color w:val="000000"/>
              </w:rPr>
              <w:t>21,5</w:t>
            </w:r>
          </w:p>
        </w:tc>
        <w:tc>
          <w:tcPr>
            <w:tcW w:w="992" w:type="dxa"/>
            <w:shd w:val="clear" w:color="auto" w:fill="DBE5F1"/>
            <w:vAlign w:val="center"/>
          </w:tcPr>
          <w:p w:rsidR="005E68BB" w:rsidRPr="00D3171C" w:rsidRDefault="005E68BB" w:rsidP="006C669D">
            <w:pPr>
              <w:jc w:val="right"/>
              <w:rPr>
                <w:color w:val="000000"/>
              </w:rPr>
            </w:pPr>
            <w:r w:rsidRPr="00D3171C">
              <w:rPr>
                <w:color w:val="000000"/>
              </w:rPr>
              <w:t>0%</w:t>
            </w:r>
          </w:p>
        </w:tc>
        <w:tc>
          <w:tcPr>
            <w:tcW w:w="1701" w:type="dxa"/>
            <w:shd w:val="clear" w:color="auto" w:fill="DBE5F1"/>
            <w:vAlign w:val="center"/>
          </w:tcPr>
          <w:p w:rsidR="005E68BB" w:rsidRPr="00D3171C" w:rsidRDefault="005E68BB" w:rsidP="00F53BA2">
            <w:pPr>
              <w:jc w:val="right"/>
              <w:rPr>
                <w:color w:val="000000"/>
              </w:rPr>
            </w:pPr>
            <w:r w:rsidRPr="00D3171C">
              <w:rPr>
                <w:color w:val="000000"/>
              </w:rPr>
              <w:t>21,7</w:t>
            </w:r>
          </w:p>
        </w:tc>
        <w:tc>
          <w:tcPr>
            <w:tcW w:w="1134" w:type="dxa"/>
            <w:shd w:val="clear" w:color="auto" w:fill="DBE5F1"/>
            <w:vAlign w:val="center"/>
          </w:tcPr>
          <w:p w:rsidR="005E68BB" w:rsidRPr="00D3171C" w:rsidRDefault="005E68BB" w:rsidP="00F53BA2">
            <w:pPr>
              <w:jc w:val="right"/>
              <w:rPr>
                <w:color w:val="000000"/>
              </w:rPr>
            </w:pPr>
            <w:r w:rsidRPr="00D3171C">
              <w:rPr>
                <w:color w:val="000000"/>
              </w:rPr>
              <w:t>0%</w:t>
            </w:r>
          </w:p>
        </w:tc>
        <w:tc>
          <w:tcPr>
            <w:tcW w:w="1418" w:type="dxa"/>
            <w:shd w:val="clear" w:color="auto" w:fill="DBE5F1"/>
            <w:vAlign w:val="center"/>
          </w:tcPr>
          <w:p w:rsidR="005E68BB" w:rsidRPr="00D3171C" w:rsidRDefault="005E68BB" w:rsidP="00F53BA2">
            <w:pPr>
              <w:jc w:val="right"/>
              <w:rPr>
                <w:color w:val="000000"/>
              </w:rPr>
            </w:pPr>
            <w:r w:rsidRPr="00D3171C">
              <w:rPr>
                <w:color w:val="000000"/>
              </w:rPr>
              <w:t>0,2</w:t>
            </w:r>
          </w:p>
        </w:tc>
      </w:tr>
      <w:tr w:rsidR="005E68BB" w:rsidRPr="00D3171C" w:rsidTr="00973126">
        <w:trPr>
          <w:trHeight w:val="96"/>
        </w:trPr>
        <w:tc>
          <w:tcPr>
            <w:tcW w:w="3119" w:type="dxa"/>
            <w:shd w:val="clear" w:color="auto" w:fill="DBE5F1"/>
            <w:vAlign w:val="center"/>
          </w:tcPr>
          <w:p w:rsidR="005E68BB" w:rsidRPr="00D3171C" w:rsidRDefault="005E68BB" w:rsidP="009862ED">
            <w:pPr>
              <w:rPr>
                <w:lang w:val="kk-KZ"/>
              </w:rPr>
            </w:pPr>
            <w:r w:rsidRPr="00D3171C">
              <w:rPr>
                <w:lang w:val="kk-KZ"/>
              </w:rPr>
              <w:t>Кейінге қалдырылған салық активтері</w:t>
            </w:r>
          </w:p>
        </w:tc>
        <w:tc>
          <w:tcPr>
            <w:tcW w:w="1701" w:type="dxa"/>
            <w:shd w:val="clear" w:color="auto" w:fill="DBE5F1"/>
            <w:vAlign w:val="center"/>
          </w:tcPr>
          <w:p w:rsidR="005E68BB" w:rsidRPr="00D3171C" w:rsidRDefault="005E68BB" w:rsidP="006C669D">
            <w:pPr>
              <w:jc w:val="right"/>
              <w:rPr>
                <w:color w:val="000000"/>
              </w:rPr>
            </w:pPr>
            <w:r w:rsidRPr="00D3171C">
              <w:rPr>
                <w:color w:val="000000"/>
              </w:rPr>
              <w:t>285,3</w:t>
            </w:r>
          </w:p>
        </w:tc>
        <w:tc>
          <w:tcPr>
            <w:tcW w:w="992" w:type="dxa"/>
            <w:shd w:val="clear" w:color="auto" w:fill="DBE5F1"/>
            <w:vAlign w:val="center"/>
          </w:tcPr>
          <w:p w:rsidR="005E68BB" w:rsidRPr="00D3171C" w:rsidRDefault="005E68BB" w:rsidP="006C669D">
            <w:pPr>
              <w:jc w:val="right"/>
              <w:rPr>
                <w:color w:val="000000"/>
              </w:rPr>
            </w:pPr>
            <w:r w:rsidRPr="00D3171C">
              <w:rPr>
                <w:color w:val="000000"/>
              </w:rPr>
              <w:t>1%</w:t>
            </w:r>
          </w:p>
        </w:tc>
        <w:tc>
          <w:tcPr>
            <w:tcW w:w="1701" w:type="dxa"/>
            <w:shd w:val="clear" w:color="auto" w:fill="DBE5F1"/>
            <w:vAlign w:val="center"/>
          </w:tcPr>
          <w:p w:rsidR="005E68BB" w:rsidRPr="00D3171C" w:rsidRDefault="005E68BB" w:rsidP="00F53BA2">
            <w:pPr>
              <w:jc w:val="right"/>
              <w:rPr>
                <w:color w:val="000000"/>
              </w:rPr>
            </w:pPr>
            <w:r w:rsidRPr="00D3171C">
              <w:rPr>
                <w:color w:val="000000"/>
              </w:rPr>
              <w:t>311,6</w:t>
            </w:r>
          </w:p>
        </w:tc>
        <w:tc>
          <w:tcPr>
            <w:tcW w:w="1134" w:type="dxa"/>
            <w:shd w:val="clear" w:color="auto" w:fill="DBE5F1"/>
            <w:vAlign w:val="center"/>
          </w:tcPr>
          <w:p w:rsidR="005E68BB" w:rsidRPr="00D3171C" w:rsidRDefault="005E68BB" w:rsidP="00F53BA2">
            <w:pPr>
              <w:jc w:val="right"/>
              <w:rPr>
                <w:color w:val="000000"/>
              </w:rPr>
            </w:pPr>
            <w:r w:rsidRPr="00D3171C">
              <w:rPr>
                <w:color w:val="000000"/>
              </w:rPr>
              <w:t>1%</w:t>
            </w:r>
          </w:p>
        </w:tc>
        <w:tc>
          <w:tcPr>
            <w:tcW w:w="1418" w:type="dxa"/>
            <w:shd w:val="clear" w:color="auto" w:fill="DBE5F1"/>
            <w:vAlign w:val="center"/>
          </w:tcPr>
          <w:p w:rsidR="005E68BB" w:rsidRPr="00D3171C" w:rsidRDefault="005E68BB" w:rsidP="00F53BA2">
            <w:pPr>
              <w:jc w:val="right"/>
              <w:rPr>
                <w:color w:val="000000"/>
              </w:rPr>
            </w:pPr>
            <w:r w:rsidRPr="00D3171C">
              <w:rPr>
                <w:color w:val="000000"/>
              </w:rPr>
              <w:t>26,3</w:t>
            </w:r>
          </w:p>
        </w:tc>
      </w:tr>
      <w:tr w:rsidR="005E68BB" w:rsidRPr="00D3171C" w:rsidTr="00973126">
        <w:trPr>
          <w:trHeight w:val="96"/>
        </w:trPr>
        <w:tc>
          <w:tcPr>
            <w:tcW w:w="3119" w:type="dxa"/>
            <w:shd w:val="clear" w:color="auto" w:fill="DBE5F1"/>
            <w:vAlign w:val="center"/>
          </w:tcPr>
          <w:p w:rsidR="005E68BB" w:rsidRPr="00D3171C" w:rsidRDefault="005E68BB" w:rsidP="009862ED">
            <w:pPr>
              <w:rPr>
                <w:lang w:val="kk-KZ"/>
              </w:rPr>
            </w:pPr>
            <w:r w:rsidRPr="00D3171C">
              <w:rPr>
                <w:lang w:val="kk-KZ"/>
              </w:rPr>
              <w:t>Өзге ұзақ мерзімді активтер</w:t>
            </w:r>
          </w:p>
        </w:tc>
        <w:tc>
          <w:tcPr>
            <w:tcW w:w="1701" w:type="dxa"/>
            <w:shd w:val="clear" w:color="auto" w:fill="DBE5F1"/>
            <w:vAlign w:val="center"/>
          </w:tcPr>
          <w:p w:rsidR="005E68BB" w:rsidRPr="00D3171C" w:rsidRDefault="005E68BB" w:rsidP="006C669D">
            <w:pPr>
              <w:jc w:val="right"/>
              <w:rPr>
                <w:color w:val="000000"/>
              </w:rPr>
            </w:pPr>
            <w:r w:rsidRPr="00D3171C">
              <w:rPr>
                <w:color w:val="000000"/>
              </w:rPr>
              <w:t>0,0</w:t>
            </w:r>
          </w:p>
        </w:tc>
        <w:tc>
          <w:tcPr>
            <w:tcW w:w="992" w:type="dxa"/>
            <w:shd w:val="clear" w:color="auto" w:fill="DBE5F1"/>
            <w:vAlign w:val="center"/>
          </w:tcPr>
          <w:p w:rsidR="005E68BB" w:rsidRPr="00D3171C" w:rsidRDefault="005E68BB" w:rsidP="006C669D">
            <w:pPr>
              <w:jc w:val="right"/>
              <w:rPr>
                <w:color w:val="000000"/>
              </w:rPr>
            </w:pPr>
            <w:r w:rsidRPr="00D3171C">
              <w:rPr>
                <w:color w:val="000000"/>
              </w:rPr>
              <w:t>0%</w:t>
            </w:r>
          </w:p>
        </w:tc>
        <w:tc>
          <w:tcPr>
            <w:tcW w:w="1701" w:type="dxa"/>
            <w:shd w:val="clear" w:color="auto" w:fill="DBE5F1"/>
            <w:vAlign w:val="center"/>
          </w:tcPr>
          <w:p w:rsidR="005E68BB" w:rsidRPr="00D3171C" w:rsidRDefault="005E68BB" w:rsidP="00F53BA2">
            <w:pPr>
              <w:jc w:val="right"/>
              <w:rPr>
                <w:color w:val="000000"/>
              </w:rPr>
            </w:pPr>
            <w:r w:rsidRPr="00D3171C">
              <w:rPr>
                <w:color w:val="000000"/>
              </w:rPr>
              <w:t>2,8</w:t>
            </w:r>
          </w:p>
        </w:tc>
        <w:tc>
          <w:tcPr>
            <w:tcW w:w="1134" w:type="dxa"/>
            <w:shd w:val="clear" w:color="auto" w:fill="DBE5F1"/>
            <w:vAlign w:val="center"/>
          </w:tcPr>
          <w:p w:rsidR="005E68BB" w:rsidRPr="00D3171C" w:rsidRDefault="005E68BB" w:rsidP="00F53BA2">
            <w:pPr>
              <w:jc w:val="right"/>
              <w:rPr>
                <w:color w:val="000000"/>
              </w:rPr>
            </w:pPr>
            <w:r w:rsidRPr="00D3171C">
              <w:rPr>
                <w:color w:val="000000"/>
              </w:rPr>
              <w:t>0%</w:t>
            </w:r>
          </w:p>
        </w:tc>
        <w:tc>
          <w:tcPr>
            <w:tcW w:w="1418" w:type="dxa"/>
            <w:shd w:val="clear" w:color="auto" w:fill="DBE5F1"/>
            <w:vAlign w:val="center"/>
          </w:tcPr>
          <w:p w:rsidR="005E68BB" w:rsidRPr="00D3171C" w:rsidRDefault="005E68BB" w:rsidP="00F53BA2">
            <w:pPr>
              <w:jc w:val="right"/>
              <w:rPr>
                <w:color w:val="000000"/>
              </w:rPr>
            </w:pPr>
            <w:r w:rsidRPr="00D3171C">
              <w:rPr>
                <w:color w:val="000000"/>
              </w:rPr>
              <w:t>2,8</w:t>
            </w:r>
          </w:p>
        </w:tc>
      </w:tr>
      <w:tr w:rsidR="005E68BB" w:rsidRPr="00D3171C" w:rsidTr="00973126">
        <w:trPr>
          <w:trHeight w:val="192"/>
        </w:trPr>
        <w:tc>
          <w:tcPr>
            <w:tcW w:w="3119" w:type="dxa"/>
            <w:shd w:val="clear" w:color="auto" w:fill="DBE5F1"/>
            <w:vAlign w:val="center"/>
          </w:tcPr>
          <w:p w:rsidR="005E68BB" w:rsidRPr="00D3171C" w:rsidRDefault="005E68BB" w:rsidP="009862ED">
            <w:pPr>
              <w:rPr>
                <w:b/>
                <w:bCs/>
                <w:iCs/>
                <w:lang w:val="kk-KZ"/>
              </w:rPr>
            </w:pPr>
            <w:r w:rsidRPr="00D3171C">
              <w:rPr>
                <w:b/>
                <w:bCs/>
                <w:iCs/>
                <w:lang w:val="kk-KZ"/>
              </w:rPr>
              <w:t>Ұзақ мерзімді активтер барлығы</w:t>
            </w:r>
          </w:p>
        </w:tc>
        <w:tc>
          <w:tcPr>
            <w:tcW w:w="1701" w:type="dxa"/>
            <w:shd w:val="clear" w:color="auto" w:fill="DBE5F1"/>
            <w:vAlign w:val="center"/>
          </w:tcPr>
          <w:p w:rsidR="005E68BB" w:rsidRPr="00D3171C" w:rsidRDefault="005E68BB" w:rsidP="006C669D">
            <w:pPr>
              <w:jc w:val="right"/>
              <w:rPr>
                <w:b/>
                <w:bCs/>
                <w:color w:val="000000"/>
              </w:rPr>
            </w:pPr>
            <w:r w:rsidRPr="00D3171C">
              <w:rPr>
                <w:b/>
                <w:bCs/>
                <w:color w:val="000000"/>
              </w:rPr>
              <w:t>1 782,9</w:t>
            </w:r>
          </w:p>
        </w:tc>
        <w:tc>
          <w:tcPr>
            <w:tcW w:w="992" w:type="dxa"/>
            <w:shd w:val="clear" w:color="auto" w:fill="DBE5F1"/>
            <w:vAlign w:val="center"/>
          </w:tcPr>
          <w:p w:rsidR="005E68BB" w:rsidRPr="00D3171C" w:rsidRDefault="005E68BB" w:rsidP="006C669D">
            <w:pPr>
              <w:jc w:val="right"/>
              <w:rPr>
                <w:b/>
                <w:bCs/>
                <w:color w:val="000000"/>
              </w:rPr>
            </w:pPr>
            <w:r w:rsidRPr="00D3171C">
              <w:rPr>
                <w:b/>
                <w:bCs/>
                <w:color w:val="000000"/>
              </w:rPr>
              <w:t>8%</w:t>
            </w:r>
          </w:p>
        </w:tc>
        <w:tc>
          <w:tcPr>
            <w:tcW w:w="1701" w:type="dxa"/>
            <w:shd w:val="clear" w:color="auto" w:fill="DBE5F1"/>
            <w:vAlign w:val="center"/>
          </w:tcPr>
          <w:p w:rsidR="005E68BB" w:rsidRPr="00D3171C" w:rsidRDefault="005E68BB" w:rsidP="00F53BA2">
            <w:pPr>
              <w:jc w:val="right"/>
              <w:rPr>
                <w:b/>
                <w:bCs/>
                <w:color w:val="000000"/>
              </w:rPr>
            </w:pPr>
            <w:r w:rsidRPr="00D3171C">
              <w:rPr>
                <w:b/>
                <w:bCs/>
                <w:color w:val="000000"/>
              </w:rPr>
              <w:t>1 714,4</w:t>
            </w:r>
          </w:p>
        </w:tc>
        <w:tc>
          <w:tcPr>
            <w:tcW w:w="1134" w:type="dxa"/>
            <w:shd w:val="clear" w:color="auto" w:fill="DBE5F1"/>
            <w:vAlign w:val="center"/>
          </w:tcPr>
          <w:p w:rsidR="005E68BB" w:rsidRPr="00D3171C" w:rsidRDefault="005E68BB" w:rsidP="00F53BA2">
            <w:pPr>
              <w:jc w:val="right"/>
              <w:rPr>
                <w:b/>
                <w:bCs/>
                <w:color w:val="000000"/>
              </w:rPr>
            </w:pPr>
            <w:r w:rsidRPr="00D3171C">
              <w:rPr>
                <w:b/>
                <w:bCs/>
                <w:color w:val="000000"/>
              </w:rPr>
              <w:t>6%</w:t>
            </w:r>
          </w:p>
        </w:tc>
        <w:tc>
          <w:tcPr>
            <w:tcW w:w="1418" w:type="dxa"/>
            <w:shd w:val="clear" w:color="auto" w:fill="DBE5F1"/>
            <w:vAlign w:val="center"/>
          </w:tcPr>
          <w:p w:rsidR="005E68BB" w:rsidRPr="00D3171C" w:rsidRDefault="005E68BB" w:rsidP="00F53BA2">
            <w:pPr>
              <w:jc w:val="right"/>
              <w:rPr>
                <w:b/>
                <w:bCs/>
                <w:color w:val="000000"/>
              </w:rPr>
            </w:pPr>
            <w:r w:rsidRPr="00D3171C">
              <w:rPr>
                <w:b/>
                <w:bCs/>
                <w:color w:val="000000"/>
              </w:rPr>
              <w:t>-68,5</w:t>
            </w:r>
          </w:p>
        </w:tc>
      </w:tr>
      <w:tr w:rsidR="005E68BB" w:rsidRPr="00D3171C" w:rsidTr="00973126">
        <w:trPr>
          <w:trHeight w:val="192"/>
        </w:trPr>
        <w:tc>
          <w:tcPr>
            <w:tcW w:w="3119" w:type="dxa"/>
            <w:shd w:val="clear" w:color="auto" w:fill="DBE5F1"/>
            <w:vAlign w:val="center"/>
          </w:tcPr>
          <w:p w:rsidR="005E68BB" w:rsidRPr="00D3171C" w:rsidRDefault="005E68BB" w:rsidP="009862ED">
            <w:pPr>
              <w:rPr>
                <w:b/>
                <w:bCs/>
                <w:lang w:val="kk-KZ"/>
              </w:rPr>
            </w:pPr>
            <w:r w:rsidRPr="00D3171C">
              <w:rPr>
                <w:b/>
                <w:bCs/>
                <w:lang w:val="kk-KZ"/>
              </w:rPr>
              <w:t>Активтер жиыны</w:t>
            </w:r>
          </w:p>
        </w:tc>
        <w:tc>
          <w:tcPr>
            <w:tcW w:w="1701" w:type="dxa"/>
            <w:shd w:val="clear" w:color="auto" w:fill="DBE5F1"/>
            <w:vAlign w:val="center"/>
          </w:tcPr>
          <w:p w:rsidR="005E68BB" w:rsidRPr="00D3171C" w:rsidRDefault="005E68BB" w:rsidP="006C669D">
            <w:pPr>
              <w:jc w:val="right"/>
              <w:rPr>
                <w:b/>
                <w:bCs/>
                <w:color w:val="000000"/>
              </w:rPr>
            </w:pPr>
            <w:r w:rsidRPr="00D3171C">
              <w:rPr>
                <w:b/>
                <w:bCs/>
                <w:color w:val="000000"/>
              </w:rPr>
              <w:t>23 313,7</w:t>
            </w:r>
          </w:p>
        </w:tc>
        <w:tc>
          <w:tcPr>
            <w:tcW w:w="992" w:type="dxa"/>
            <w:shd w:val="clear" w:color="auto" w:fill="DBE5F1"/>
            <w:vAlign w:val="center"/>
          </w:tcPr>
          <w:p w:rsidR="005E68BB" w:rsidRPr="00D3171C" w:rsidRDefault="005E68BB" w:rsidP="006C669D">
            <w:pPr>
              <w:jc w:val="right"/>
              <w:rPr>
                <w:b/>
                <w:bCs/>
                <w:color w:val="000000"/>
              </w:rPr>
            </w:pPr>
            <w:r w:rsidRPr="00D3171C">
              <w:rPr>
                <w:b/>
                <w:bCs/>
                <w:color w:val="000000"/>
              </w:rPr>
              <w:t>100%</w:t>
            </w:r>
          </w:p>
        </w:tc>
        <w:tc>
          <w:tcPr>
            <w:tcW w:w="1701" w:type="dxa"/>
            <w:shd w:val="clear" w:color="auto" w:fill="DBE5F1"/>
            <w:vAlign w:val="center"/>
          </w:tcPr>
          <w:p w:rsidR="005E68BB" w:rsidRPr="00D3171C" w:rsidRDefault="005E68BB" w:rsidP="00F53BA2">
            <w:pPr>
              <w:jc w:val="right"/>
              <w:rPr>
                <w:b/>
                <w:bCs/>
                <w:color w:val="000000"/>
              </w:rPr>
            </w:pPr>
            <w:r w:rsidRPr="00D3171C">
              <w:rPr>
                <w:b/>
                <w:bCs/>
                <w:color w:val="000000"/>
              </w:rPr>
              <w:t>26 993,8</w:t>
            </w:r>
          </w:p>
        </w:tc>
        <w:tc>
          <w:tcPr>
            <w:tcW w:w="1134" w:type="dxa"/>
            <w:shd w:val="clear" w:color="auto" w:fill="DBE5F1"/>
            <w:vAlign w:val="center"/>
          </w:tcPr>
          <w:p w:rsidR="005E68BB" w:rsidRPr="00D3171C" w:rsidRDefault="005E68BB" w:rsidP="00F53BA2">
            <w:pPr>
              <w:jc w:val="right"/>
              <w:rPr>
                <w:b/>
                <w:bCs/>
                <w:color w:val="000000"/>
              </w:rPr>
            </w:pPr>
            <w:r w:rsidRPr="00D3171C">
              <w:rPr>
                <w:b/>
                <w:bCs/>
                <w:color w:val="000000"/>
              </w:rPr>
              <w:t>100%</w:t>
            </w:r>
          </w:p>
        </w:tc>
        <w:tc>
          <w:tcPr>
            <w:tcW w:w="1418" w:type="dxa"/>
            <w:shd w:val="clear" w:color="auto" w:fill="DBE5F1"/>
            <w:vAlign w:val="center"/>
          </w:tcPr>
          <w:p w:rsidR="005E68BB" w:rsidRPr="00D3171C" w:rsidRDefault="005E68BB" w:rsidP="00F53BA2">
            <w:pPr>
              <w:jc w:val="right"/>
              <w:rPr>
                <w:b/>
                <w:bCs/>
                <w:color w:val="000000"/>
              </w:rPr>
            </w:pPr>
            <w:r w:rsidRPr="00D3171C">
              <w:rPr>
                <w:b/>
                <w:bCs/>
                <w:color w:val="000000"/>
              </w:rPr>
              <w:t>3 680,1</w:t>
            </w:r>
          </w:p>
        </w:tc>
      </w:tr>
    </w:tbl>
    <w:p w:rsidR="00F009E8" w:rsidRDefault="00F009E8" w:rsidP="00F009E8">
      <w:pPr>
        <w:ind w:firstLine="426"/>
        <w:jc w:val="both"/>
        <w:rPr>
          <w:sz w:val="24"/>
          <w:szCs w:val="24"/>
          <w:highlight w:val="yellow"/>
          <w:lang w:val="kk-KZ"/>
        </w:rPr>
      </w:pPr>
    </w:p>
    <w:p w:rsidR="0044741F" w:rsidRPr="002F0F1B" w:rsidRDefault="0044741F" w:rsidP="003F29BF">
      <w:pPr>
        <w:ind w:firstLine="567"/>
        <w:jc w:val="both"/>
        <w:rPr>
          <w:sz w:val="24"/>
          <w:szCs w:val="24"/>
          <w:lang w:val="kk-KZ"/>
        </w:rPr>
      </w:pPr>
      <w:r w:rsidRPr="0044741F">
        <w:rPr>
          <w:sz w:val="24"/>
          <w:szCs w:val="24"/>
          <w:lang w:val="kk-KZ"/>
        </w:rPr>
        <w:lastRenderedPageBreak/>
        <w:t>Есепті кезеңде активтер мөлшерінің негізінен есепті кезеңнің соңындағы дебиторлық қарыздың 17 961,1 млн. теңгеден 22 074,3 млн. теңгеге дейін өсуі есебінен 3 680,1 млн. теңгеге ұлғаюы байқалады. Оның ішінде электр энергиясын сатуға байланысты қарыз (ҚЕХС бойынша қосымша есептеулерді есепке алмағанда) 21 206,4 млн. теңгені құрады.</w:t>
      </w:r>
    </w:p>
    <w:p w:rsidR="003F29BF" w:rsidRDefault="003F29BF" w:rsidP="00DD31FD">
      <w:pPr>
        <w:ind w:firstLine="426"/>
        <w:jc w:val="center"/>
        <w:rPr>
          <w:b/>
          <w:sz w:val="24"/>
          <w:szCs w:val="24"/>
          <w:highlight w:val="yellow"/>
          <w:lang w:val="kk-KZ"/>
        </w:rPr>
      </w:pPr>
    </w:p>
    <w:p w:rsidR="00DD31FD" w:rsidRPr="003F29BF" w:rsidRDefault="00DD31FD" w:rsidP="00DD31FD">
      <w:pPr>
        <w:ind w:firstLine="426"/>
        <w:jc w:val="center"/>
        <w:rPr>
          <w:b/>
          <w:sz w:val="24"/>
          <w:szCs w:val="24"/>
          <w:lang w:val="kk-KZ"/>
        </w:rPr>
      </w:pPr>
      <w:r w:rsidRPr="003F29BF">
        <w:rPr>
          <w:b/>
          <w:sz w:val="24"/>
          <w:szCs w:val="24"/>
          <w:lang w:val="kk-KZ"/>
        </w:rPr>
        <w:t>Тұтынушылар топтары мен қарыз мерзімдері бойынша дебиторлық қарыз:</w:t>
      </w:r>
    </w:p>
    <w:p w:rsidR="009C38C6" w:rsidRPr="003F29BF" w:rsidRDefault="001A5CD1" w:rsidP="001A5CD1">
      <w:pPr>
        <w:ind w:firstLine="426"/>
        <w:jc w:val="right"/>
        <w:rPr>
          <w:b/>
          <w:lang w:val="kk-KZ"/>
        </w:rPr>
      </w:pPr>
      <w:r w:rsidRPr="003F29BF">
        <w:rPr>
          <w:b/>
          <w:lang w:val="kk-KZ"/>
        </w:rPr>
        <w:t>млн.теңге</w:t>
      </w:r>
    </w:p>
    <w:tbl>
      <w:tblPr>
        <w:tblW w:w="10065"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26"/>
        <w:gridCol w:w="2268"/>
        <w:gridCol w:w="992"/>
        <w:gridCol w:w="850"/>
        <w:gridCol w:w="709"/>
        <w:gridCol w:w="709"/>
        <w:gridCol w:w="709"/>
        <w:gridCol w:w="992"/>
        <w:gridCol w:w="1417"/>
        <w:gridCol w:w="993"/>
      </w:tblGrid>
      <w:tr w:rsidR="00CD4CDF" w:rsidRPr="00ED09EE" w:rsidTr="003E3664">
        <w:trPr>
          <w:trHeight w:val="749"/>
        </w:trPr>
        <w:tc>
          <w:tcPr>
            <w:tcW w:w="426" w:type="dxa"/>
            <w:shd w:val="clear" w:color="auto" w:fill="C6D9F1"/>
            <w:noWrap/>
            <w:vAlign w:val="center"/>
            <w:hideMark/>
          </w:tcPr>
          <w:p w:rsidR="00CD4CDF" w:rsidRPr="00B84228" w:rsidRDefault="00CD4CDF" w:rsidP="009862ED">
            <w:pPr>
              <w:jc w:val="center"/>
              <w:rPr>
                <w:rFonts w:eastAsia="Times New Roman"/>
                <w:b/>
                <w:bCs/>
              </w:rPr>
            </w:pPr>
            <w:r w:rsidRPr="00B84228">
              <w:rPr>
                <w:rFonts w:eastAsia="Times New Roman"/>
                <w:b/>
                <w:bCs/>
              </w:rPr>
              <w:t>№</w:t>
            </w:r>
          </w:p>
        </w:tc>
        <w:tc>
          <w:tcPr>
            <w:tcW w:w="2268" w:type="dxa"/>
            <w:shd w:val="clear" w:color="auto" w:fill="C6D9F1"/>
            <w:vAlign w:val="center"/>
            <w:hideMark/>
          </w:tcPr>
          <w:p w:rsidR="00CD4CDF" w:rsidRPr="00B84228" w:rsidRDefault="00335F9B" w:rsidP="009862ED">
            <w:pPr>
              <w:jc w:val="center"/>
              <w:rPr>
                <w:rFonts w:eastAsia="Times New Roman"/>
                <w:b/>
                <w:bCs/>
                <w:lang w:val="kk-KZ"/>
              </w:rPr>
            </w:pPr>
            <w:r w:rsidRPr="00B84228">
              <w:rPr>
                <w:rFonts w:eastAsia="Times New Roman"/>
                <w:b/>
                <w:bCs/>
                <w:lang w:val="kk-KZ"/>
              </w:rPr>
              <w:t>Атауы</w:t>
            </w:r>
          </w:p>
        </w:tc>
        <w:tc>
          <w:tcPr>
            <w:tcW w:w="992" w:type="dxa"/>
            <w:shd w:val="clear" w:color="auto" w:fill="C6D9F1"/>
            <w:vAlign w:val="center"/>
            <w:hideMark/>
          </w:tcPr>
          <w:p w:rsidR="00CD4CDF" w:rsidRPr="00B84228" w:rsidRDefault="00CD4CDF" w:rsidP="00335F9B">
            <w:pPr>
              <w:jc w:val="center"/>
              <w:rPr>
                <w:rFonts w:eastAsia="Times New Roman"/>
                <w:b/>
                <w:bCs/>
                <w:lang w:val="kk-KZ"/>
              </w:rPr>
            </w:pPr>
            <w:r w:rsidRPr="00B84228">
              <w:rPr>
                <w:rFonts w:eastAsia="Times New Roman"/>
                <w:b/>
                <w:bCs/>
              </w:rPr>
              <w:t xml:space="preserve">1 </w:t>
            </w:r>
            <w:proofErr w:type="gramStart"/>
            <w:r w:rsidR="00335F9B" w:rsidRPr="00B84228">
              <w:rPr>
                <w:rFonts w:eastAsia="Times New Roman"/>
                <w:b/>
                <w:bCs/>
                <w:lang w:val="kk-KZ"/>
              </w:rPr>
              <w:t>ай</w:t>
            </w:r>
            <w:proofErr w:type="gramEnd"/>
          </w:p>
        </w:tc>
        <w:tc>
          <w:tcPr>
            <w:tcW w:w="850" w:type="dxa"/>
            <w:shd w:val="clear" w:color="auto" w:fill="C6D9F1"/>
            <w:vAlign w:val="center"/>
            <w:hideMark/>
          </w:tcPr>
          <w:p w:rsidR="00CD4CDF" w:rsidRPr="00B84228" w:rsidRDefault="00CD4CDF" w:rsidP="00335F9B">
            <w:pPr>
              <w:jc w:val="center"/>
              <w:rPr>
                <w:rFonts w:eastAsia="Times New Roman"/>
                <w:b/>
                <w:bCs/>
                <w:lang w:val="kk-KZ"/>
              </w:rPr>
            </w:pPr>
            <w:r w:rsidRPr="00B84228">
              <w:rPr>
                <w:rFonts w:eastAsia="Times New Roman"/>
                <w:b/>
                <w:bCs/>
              </w:rPr>
              <w:t xml:space="preserve">2 </w:t>
            </w:r>
            <w:proofErr w:type="gramStart"/>
            <w:r w:rsidR="00335F9B" w:rsidRPr="00B84228">
              <w:rPr>
                <w:rFonts w:eastAsia="Times New Roman"/>
                <w:b/>
                <w:bCs/>
                <w:lang w:val="kk-KZ"/>
              </w:rPr>
              <w:t>ай</w:t>
            </w:r>
            <w:proofErr w:type="gramEnd"/>
          </w:p>
        </w:tc>
        <w:tc>
          <w:tcPr>
            <w:tcW w:w="709" w:type="dxa"/>
            <w:shd w:val="clear" w:color="auto" w:fill="C6D9F1"/>
            <w:vAlign w:val="center"/>
            <w:hideMark/>
          </w:tcPr>
          <w:p w:rsidR="00CD4CDF" w:rsidRPr="00B84228" w:rsidRDefault="00335F9B" w:rsidP="009862ED">
            <w:pPr>
              <w:jc w:val="center"/>
              <w:rPr>
                <w:rFonts w:eastAsia="Times New Roman"/>
                <w:b/>
                <w:bCs/>
                <w:lang w:val="kk-KZ"/>
              </w:rPr>
            </w:pPr>
            <w:r w:rsidRPr="00B84228">
              <w:rPr>
                <w:rFonts w:eastAsia="Times New Roman"/>
                <w:b/>
                <w:bCs/>
                <w:lang w:val="kk-KZ"/>
              </w:rPr>
              <w:t>3 ай</w:t>
            </w:r>
          </w:p>
        </w:tc>
        <w:tc>
          <w:tcPr>
            <w:tcW w:w="709" w:type="dxa"/>
            <w:shd w:val="clear" w:color="auto" w:fill="C6D9F1"/>
            <w:vAlign w:val="center"/>
            <w:hideMark/>
          </w:tcPr>
          <w:p w:rsidR="00CD4CDF" w:rsidRPr="00B84228" w:rsidRDefault="00CD4CDF" w:rsidP="00335F9B">
            <w:pPr>
              <w:jc w:val="center"/>
              <w:rPr>
                <w:rFonts w:eastAsia="Times New Roman"/>
                <w:b/>
                <w:bCs/>
                <w:lang w:val="kk-KZ"/>
              </w:rPr>
            </w:pPr>
            <w:r w:rsidRPr="00B84228">
              <w:rPr>
                <w:rFonts w:eastAsia="Times New Roman"/>
                <w:b/>
                <w:bCs/>
              </w:rPr>
              <w:t xml:space="preserve">4-6 </w:t>
            </w:r>
            <w:proofErr w:type="gramStart"/>
            <w:r w:rsidR="00335F9B" w:rsidRPr="00B84228">
              <w:rPr>
                <w:rFonts w:eastAsia="Times New Roman"/>
                <w:b/>
                <w:bCs/>
                <w:lang w:val="kk-KZ"/>
              </w:rPr>
              <w:t>ай</w:t>
            </w:r>
            <w:proofErr w:type="gramEnd"/>
          </w:p>
        </w:tc>
        <w:tc>
          <w:tcPr>
            <w:tcW w:w="709" w:type="dxa"/>
            <w:shd w:val="clear" w:color="auto" w:fill="C6D9F1"/>
            <w:vAlign w:val="center"/>
            <w:hideMark/>
          </w:tcPr>
          <w:p w:rsidR="00CD4CDF" w:rsidRPr="00B84228" w:rsidRDefault="00CD4CDF" w:rsidP="00335F9B">
            <w:pPr>
              <w:jc w:val="center"/>
              <w:rPr>
                <w:rFonts w:eastAsia="Times New Roman"/>
                <w:b/>
                <w:bCs/>
                <w:lang w:val="kk-KZ"/>
              </w:rPr>
            </w:pPr>
            <w:r w:rsidRPr="00B84228">
              <w:rPr>
                <w:rFonts w:eastAsia="Times New Roman"/>
                <w:b/>
                <w:bCs/>
              </w:rPr>
              <w:t xml:space="preserve">7-12 </w:t>
            </w:r>
            <w:proofErr w:type="gramStart"/>
            <w:r w:rsidR="00335F9B" w:rsidRPr="00B84228">
              <w:rPr>
                <w:rFonts w:eastAsia="Times New Roman"/>
                <w:b/>
                <w:bCs/>
                <w:lang w:val="kk-KZ"/>
              </w:rPr>
              <w:t>ай</w:t>
            </w:r>
            <w:proofErr w:type="gramEnd"/>
          </w:p>
        </w:tc>
        <w:tc>
          <w:tcPr>
            <w:tcW w:w="992" w:type="dxa"/>
            <w:shd w:val="clear" w:color="auto" w:fill="C6D9F1"/>
            <w:vAlign w:val="center"/>
            <w:hideMark/>
          </w:tcPr>
          <w:p w:rsidR="00CD4CDF" w:rsidRPr="00B84228" w:rsidRDefault="00335F9B" w:rsidP="00335F9B">
            <w:pPr>
              <w:jc w:val="center"/>
              <w:rPr>
                <w:rFonts w:eastAsia="Times New Roman"/>
                <w:b/>
                <w:bCs/>
                <w:lang w:val="kk-KZ"/>
              </w:rPr>
            </w:pPr>
            <w:r w:rsidRPr="00B84228">
              <w:rPr>
                <w:rFonts w:eastAsia="Times New Roman"/>
                <w:b/>
                <w:bCs/>
                <w:lang w:val="kk-KZ"/>
              </w:rPr>
              <w:t>12 айдан астам</w:t>
            </w:r>
          </w:p>
        </w:tc>
        <w:tc>
          <w:tcPr>
            <w:tcW w:w="1417" w:type="dxa"/>
            <w:shd w:val="clear" w:color="auto" w:fill="C6D9F1"/>
            <w:vAlign w:val="center"/>
            <w:hideMark/>
          </w:tcPr>
          <w:p w:rsidR="00CD4CDF" w:rsidRPr="00B84228" w:rsidRDefault="00576C28" w:rsidP="00576C28">
            <w:pPr>
              <w:jc w:val="center"/>
              <w:rPr>
                <w:rFonts w:eastAsia="Times New Roman"/>
                <w:b/>
                <w:bCs/>
                <w:lang w:val="kk-KZ"/>
              </w:rPr>
            </w:pPr>
            <w:r w:rsidRPr="00B84228">
              <w:rPr>
                <w:rFonts w:eastAsia="Times New Roman"/>
                <w:b/>
                <w:bCs/>
                <w:lang w:val="kk-KZ"/>
              </w:rPr>
              <w:t>ҚЕХС бойынша қосымша есептеулерді есепке алмағанда қарыздың барлығы</w:t>
            </w:r>
          </w:p>
        </w:tc>
        <w:tc>
          <w:tcPr>
            <w:tcW w:w="993" w:type="dxa"/>
            <w:shd w:val="clear" w:color="auto" w:fill="C6D9F1"/>
            <w:vAlign w:val="center"/>
            <w:hideMark/>
          </w:tcPr>
          <w:p w:rsidR="00CD4CDF" w:rsidRPr="00B84228" w:rsidRDefault="00335F9B" w:rsidP="00335F9B">
            <w:pPr>
              <w:jc w:val="center"/>
              <w:rPr>
                <w:rFonts w:eastAsia="Times New Roman"/>
                <w:b/>
                <w:bCs/>
                <w:lang w:val="kk-KZ"/>
              </w:rPr>
            </w:pPr>
            <w:r w:rsidRPr="00B84228">
              <w:rPr>
                <w:rFonts w:eastAsia="Times New Roman"/>
                <w:b/>
                <w:bCs/>
                <w:lang w:val="kk-KZ"/>
              </w:rPr>
              <w:t>Оның ішінде мерзімі өткен ДҚ</w:t>
            </w:r>
          </w:p>
        </w:tc>
      </w:tr>
      <w:tr w:rsidR="005E68BB" w:rsidRPr="006817D1" w:rsidTr="00F53BA2">
        <w:trPr>
          <w:trHeight w:val="131"/>
        </w:trPr>
        <w:tc>
          <w:tcPr>
            <w:tcW w:w="426" w:type="dxa"/>
            <w:shd w:val="clear" w:color="auto" w:fill="DBE5F1"/>
            <w:noWrap/>
            <w:vAlign w:val="center"/>
            <w:hideMark/>
          </w:tcPr>
          <w:p w:rsidR="005E68BB" w:rsidRPr="00B84228" w:rsidRDefault="005E68BB" w:rsidP="009862ED">
            <w:pPr>
              <w:jc w:val="center"/>
              <w:rPr>
                <w:rFonts w:eastAsia="Times New Roman"/>
              </w:rPr>
            </w:pPr>
            <w:r w:rsidRPr="00B84228">
              <w:rPr>
                <w:rFonts w:eastAsia="Times New Roman"/>
              </w:rPr>
              <w:t>1</w:t>
            </w:r>
          </w:p>
        </w:tc>
        <w:tc>
          <w:tcPr>
            <w:tcW w:w="2268" w:type="dxa"/>
            <w:shd w:val="clear" w:color="auto" w:fill="DBE5F1"/>
            <w:noWrap/>
            <w:vAlign w:val="center"/>
            <w:hideMark/>
          </w:tcPr>
          <w:p w:rsidR="005E68BB" w:rsidRPr="00B84228" w:rsidRDefault="005E68BB" w:rsidP="009862ED">
            <w:pPr>
              <w:rPr>
                <w:rFonts w:eastAsia="Times New Roman"/>
                <w:lang w:val="kk-KZ"/>
              </w:rPr>
            </w:pPr>
            <w:r w:rsidRPr="00B84228">
              <w:rPr>
                <w:rFonts w:eastAsia="Times New Roman"/>
                <w:lang w:val="kk-KZ"/>
              </w:rPr>
              <w:t>Өнеркәсіп</w:t>
            </w:r>
          </w:p>
        </w:tc>
        <w:tc>
          <w:tcPr>
            <w:tcW w:w="992" w:type="dxa"/>
            <w:shd w:val="clear" w:color="auto" w:fill="DBE5F1"/>
            <w:noWrap/>
          </w:tcPr>
          <w:p w:rsidR="005E68BB" w:rsidRPr="00B84228" w:rsidRDefault="005E68BB" w:rsidP="00F53BA2">
            <w:pPr>
              <w:jc w:val="center"/>
            </w:pPr>
            <w:r w:rsidRPr="00B84228">
              <w:t>4 080,9</w:t>
            </w:r>
          </w:p>
        </w:tc>
        <w:tc>
          <w:tcPr>
            <w:tcW w:w="850" w:type="dxa"/>
            <w:shd w:val="clear" w:color="auto" w:fill="DBE5F1"/>
            <w:noWrap/>
          </w:tcPr>
          <w:p w:rsidR="005E68BB" w:rsidRPr="00B84228" w:rsidRDefault="005E68BB" w:rsidP="00F53BA2">
            <w:pPr>
              <w:jc w:val="center"/>
            </w:pPr>
            <w:r w:rsidRPr="00B84228">
              <w:t>175,2</w:t>
            </w:r>
          </w:p>
        </w:tc>
        <w:tc>
          <w:tcPr>
            <w:tcW w:w="709" w:type="dxa"/>
            <w:shd w:val="clear" w:color="auto" w:fill="DBE5F1"/>
            <w:noWrap/>
          </w:tcPr>
          <w:p w:rsidR="005E68BB" w:rsidRPr="00B84228" w:rsidRDefault="005E68BB" w:rsidP="00F53BA2">
            <w:pPr>
              <w:jc w:val="center"/>
            </w:pPr>
            <w:r w:rsidRPr="00B84228">
              <w:t>79,2</w:t>
            </w:r>
          </w:p>
        </w:tc>
        <w:tc>
          <w:tcPr>
            <w:tcW w:w="709" w:type="dxa"/>
            <w:shd w:val="clear" w:color="auto" w:fill="DBE5F1"/>
            <w:noWrap/>
          </w:tcPr>
          <w:p w:rsidR="005E68BB" w:rsidRPr="00B84228" w:rsidRDefault="005E68BB" w:rsidP="00F53BA2">
            <w:pPr>
              <w:jc w:val="center"/>
            </w:pPr>
            <w:r w:rsidRPr="00B84228">
              <w:t>69,5</w:t>
            </w:r>
          </w:p>
        </w:tc>
        <w:tc>
          <w:tcPr>
            <w:tcW w:w="709" w:type="dxa"/>
            <w:shd w:val="clear" w:color="auto" w:fill="DBE5F1"/>
            <w:noWrap/>
          </w:tcPr>
          <w:p w:rsidR="005E68BB" w:rsidRPr="00B84228" w:rsidRDefault="005E68BB" w:rsidP="00F53BA2">
            <w:pPr>
              <w:jc w:val="center"/>
            </w:pPr>
            <w:r w:rsidRPr="00B84228">
              <w:t>55,1</w:t>
            </w:r>
          </w:p>
        </w:tc>
        <w:tc>
          <w:tcPr>
            <w:tcW w:w="992" w:type="dxa"/>
            <w:shd w:val="clear" w:color="auto" w:fill="DBE5F1"/>
            <w:noWrap/>
          </w:tcPr>
          <w:p w:rsidR="005E68BB" w:rsidRPr="00B84228" w:rsidRDefault="005E68BB" w:rsidP="00F53BA2">
            <w:pPr>
              <w:jc w:val="center"/>
            </w:pPr>
            <w:r w:rsidRPr="00B84228">
              <w:t>3,3</w:t>
            </w:r>
          </w:p>
        </w:tc>
        <w:tc>
          <w:tcPr>
            <w:tcW w:w="1417" w:type="dxa"/>
            <w:shd w:val="clear" w:color="auto" w:fill="DBE5F1"/>
            <w:noWrap/>
          </w:tcPr>
          <w:p w:rsidR="005E68BB" w:rsidRPr="00B84228" w:rsidRDefault="005E68BB" w:rsidP="00F53BA2">
            <w:pPr>
              <w:jc w:val="center"/>
            </w:pPr>
            <w:r w:rsidRPr="00B84228">
              <w:t>4 463,2</w:t>
            </w:r>
          </w:p>
        </w:tc>
        <w:tc>
          <w:tcPr>
            <w:tcW w:w="993" w:type="dxa"/>
            <w:shd w:val="clear" w:color="auto" w:fill="DBE5F1"/>
            <w:noWrap/>
          </w:tcPr>
          <w:p w:rsidR="005E68BB" w:rsidRPr="00B84228" w:rsidRDefault="005E68BB" w:rsidP="00F53BA2">
            <w:pPr>
              <w:jc w:val="center"/>
            </w:pPr>
            <w:r w:rsidRPr="00B84228">
              <w:t>207,1</w:t>
            </w:r>
          </w:p>
        </w:tc>
      </w:tr>
      <w:tr w:rsidR="005E68BB" w:rsidRPr="006817D1" w:rsidTr="00F53BA2">
        <w:trPr>
          <w:trHeight w:val="170"/>
        </w:trPr>
        <w:tc>
          <w:tcPr>
            <w:tcW w:w="426" w:type="dxa"/>
            <w:shd w:val="clear" w:color="auto" w:fill="DBE5F1"/>
            <w:noWrap/>
            <w:vAlign w:val="center"/>
            <w:hideMark/>
          </w:tcPr>
          <w:p w:rsidR="005E68BB" w:rsidRPr="00B84228" w:rsidRDefault="005E68BB" w:rsidP="009862ED">
            <w:pPr>
              <w:jc w:val="center"/>
              <w:rPr>
                <w:rFonts w:eastAsia="Times New Roman"/>
              </w:rPr>
            </w:pPr>
            <w:r w:rsidRPr="00B84228">
              <w:rPr>
                <w:rFonts w:eastAsia="Times New Roman"/>
              </w:rPr>
              <w:t>2</w:t>
            </w:r>
          </w:p>
        </w:tc>
        <w:tc>
          <w:tcPr>
            <w:tcW w:w="2268" w:type="dxa"/>
            <w:shd w:val="clear" w:color="auto" w:fill="DBE5F1"/>
            <w:noWrap/>
            <w:vAlign w:val="center"/>
            <w:hideMark/>
          </w:tcPr>
          <w:p w:rsidR="005E68BB" w:rsidRPr="00B84228" w:rsidRDefault="005E68BB" w:rsidP="009862ED">
            <w:pPr>
              <w:rPr>
                <w:rFonts w:eastAsia="Times New Roman"/>
                <w:lang w:val="kk-KZ"/>
              </w:rPr>
            </w:pPr>
            <w:r w:rsidRPr="00B84228">
              <w:rPr>
                <w:rFonts w:eastAsia="Times New Roman"/>
                <w:lang w:val="kk-KZ"/>
              </w:rPr>
              <w:t>Республикалық бюджет</w:t>
            </w:r>
          </w:p>
        </w:tc>
        <w:tc>
          <w:tcPr>
            <w:tcW w:w="992" w:type="dxa"/>
            <w:shd w:val="clear" w:color="auto" w:fill="DBE5F1"/>
            <w:noWrap/>
          </w:tcPr>
          <w:p w:rsidR="005E68BB" w:rsidRPr="00B84228" w:rsidRDefault="005E68BB" w:rsidP="00F53BA2">
            <w:pPr>
              <w:jc w:val="center"/>
            </w:pPr>
            <w:r w:rsidRPr="00B84228">
              <w:t>255,0</w:t>
            </w:r>
          </w:p>
        </w:tc>
        <w:tc>
          <w:tcPr>
            <w:tcW w:w="850" w:type="dxa"/>
            <w:shd w:val="clear" w:color="auto" w:fill="DBE5F1"/>
            <w:noWrap/>
          </w:tcPr>
          <w:p w:rsidR="005E68BB" w:rsidRPr="00B84228" w:rsidRDefault="005E68BB" w:rsidP="00F53BA2">
            <w:pPr>
              <w:jc w:val="center"/>
            </w:pPr>
            <w:r w:rsidRPr="00B84228">
              <w:t>17,9</w:t>
            </w:r>
          </w:p>
        </w:tc>
        <w:tc>
          <w:tcPr>
            <w:tcW w:w="709" w:type="dxa"/>
            <w:shd w:val="clear" w:color="auto" w:fill="DBE5F1"/>
            <w:noWrap/>
          </w:tcPr>
          <w:p w:rsidR="005E68BB" w:rsidRPr="00B84228" w:rsidRDefault="005E68BB" w:rsidP="00F53BA2">
            <w:pPr>
              <w:jc w:val="center"/>
            </w:pPr>
            <w:r w:rsidRPr="00B84228">
              <w:t>10,0</w:t>
            </w:r>
          </w:p>
        </w:tc>
        <w:tc>
          <w:tcPr>
            <w:tcW w:w="709" w:type="dxa"/>
            <w:shd w:val="clear" w:color="auto" w:fill="DBE5F1"/>
            <w:noWrap/>
          </w:tcPr>
          <w:p w:rsidR="005E68BB" w:rsidRPr="00B84228" w:rsidRDefault="005E68BB" w:rsidP="00F53BA2">
            <w:pPr>
              <w:jc w:val="center"/>
            </w:pPr>
            <w:r w:rsidRPr="00B84228">
              <w:t>9,1</w:t>
            </w:r>
          </w:p>
        </w:tc>
        <w:tc>
          <w:tcPr>
            <w:tcW w:w="709" w:type="dxa"/>
            <w:shd w:val="clear" w:color="auto" w:fill="DBE5F1"/>
            <w:noWrap/>
          </w:tcPr>
          <w:p w:rsidR="005E68BB" w:rsidRPr="00B84228" w:rsidRDefault="005E68BB" w:rsidP="00F53BA2">
            <w:pPr>
              <w:jc w:val="center"/>
            </w:pPr>
            <w:r w:rsidRPr="00B84228">
              <w:t>-</w:t>
            </w:r>
          </w:p>
        </w:tc>
        <w:tc>
          <w:tcPr>
            <w:tcW w:w="992" w:type="dxa"/>
            <w:shd w:val="clear" w:color="auto" w:fill="DBE5F1"/>
            <w:noWrap/>
          </w:tcPr>
          <w:p w:rsidR="005E68BB" w:rsidRPr="00B84228" w:rsidRDefault="005E68BB" w:rsidP="00F53BA2">
            <w:pPr>
              <w:jc w:val="center"/>
            </w:pPr>
            <w:r w:rsidRPr="00B84228">
              <w:t>-</w:t>
            </w:r>
          </w:p>
        </w:tc>
        <w:tc>
          <w:tcPr>
            <w:tcW w:w="1417" w:type="dxa"/>
            <w:shd w:val="clear" w:color="auto" w:fill="DBE5F1"/>
            <w:noWrap/>
          </w:tcPr>
          <w:p w:rsidR="005E68BB" w:rsidRPr="00B84228" w:rsidRDefault="005E68BB" w:rsidP="00F53BA2">
            <w:pPr>
              <w:jc w:val="center"/>
            </w:pPr>
            <w:r w:rsidRPr="00B84228">
              <w:t>292,0</w:t>
            </w:r>
          </w:p>
        </w:tc>
        <w:tc>
          <w:tcPr>
            <w:tcW w:w="993" w:type="dxa"/>
            <w:shd w:val="clear" w:color="auto" w:fill="DBE5F1"/>
            <w:noWrap/>
          </w:tcPr>
          <w:p w:rsidR="005E68BB" w:rsidRPr="00B84228" w:rsidRDefault="005E68BB" w:rsidP="00F53BA2">
            <w:pPr>
              <w:jc w:val="center"/>
            </w:pPr>
            <w:r w:rsidRPr="00B84228">
              <w:t>19,1</w:t>
            </w:r>
          </w:p>
        </w:tc>
      </w:tr>
      <w:tr w:rsidR="005E68BB" w:rsidRPr="006817D1" w:rsidTr="00F53BA2">
        <w:trPr>
          <w:trHeight w:val="269"/>
        </w:trPr>
        <w:tc>
          <w:tcPr>
            <w:tcW w:w="426" w:type="dxa"/>
            <w:shd w:val="clear" w:color="auto" w:fill="DBE5F1"/>
            <w:noWrap/>
            <w:vAlign w:val="center"/>
            <w:hideMark/>
          </w:tcPr>
          <w:p w:rsidR="005E68BB" w:rsidRPr="00B84228" w:rsidRDefault="005E68BB" w:rsidP="009862ED">
            <w:pPr>
              <w:jc w:val="center"/>
              <w:rPr>
                <w:rFonts w:eastAsia="Times New Roman"/>
              </w:rPr>
            </w:pPr>
            <w:r w:rsidRPr="00B84228">
              <w:rPr>
                <w:rFonts w:eastAsia="Times New Roman"/>
              </w:rPr>
              <w:t>3</w:t>
            </w:r>
          </w:p>
        </w:tc>
        <w:tc>
          <w:tcPr>
            <w:tcW w:w="2268" w:type="dxa"/>
            <w:shd w:val="clear" w:color="auto" w:fill="DBE5F1"/>
            <w:noWrap/>
            <w:vAlign w:val="center"/>
            <w:hideMark/>
          </w:tcPr>
          <w:p w:rsidR="005E68BB" w:rsidRPr="00B84228" w:rsidRDefault="005E68BB" w:rsidP="009862ED">
            <w:pPr>
              <w:rPr>
                <w:rFonts w:eastAsia="Times New Roman"/>
                <w:lang w:val="kk-KZ"/>
              </w:rPr>
            </w:pPr>
            <w:r w:rsidRPr="00B84228">
              <w:rPr>
                <w:rFonts w:eastAsia="Times New Roman"/>
                <w:lang w:val="kk-KZ"/>
              </w:rPr>
              <w:t>Жергілікті бюджет</w:t>
            </w:r>
          </w:p>
        </w:tc>
        <w:tc>
          <w:tcPr>
            <w:tcW w:w="992" w:type="dxa"/>
            <w:shd w:val="clear" w:color="auto" w:fill="DBE5F1"/>
            <w:noWrap/>
          </w:tcPr>
          <w:p w:rsidR="005E68BB" w:rsidRPr="00B84228" w:rsidRDefault="005E68BB" w:rsidP="00F53BA2">
            <w:pPr>
              <w:jc w:val="center"/>
            </w:pPr>
            <w:r w:rsidRPr="00B84228">
              <w:t>138,6</w:t>
            </w:r>
          </w:p>
        </w:tc>
        <w:tc>
          <w:tcPr>
            <w:tcW w:w="850" w:type="dxa"/>
            <w:shd w:val="clear" w:color="auto" w:fill="DBE5F1"/>
            <w:noWrap/>
          </w:tcPr>
          <w:p w:rsidR="005E68BB" w:rsidRPr="00B84228" w:rsidRDefault="005E68BB" w:rsidP="00F53BA2">
            <w:pPr>
              <w:jc w:val="center"/>
            </w:pPr>
            <w:r w:rsidRPr="00B84228">
              <w:t>4,7</w:t>
            </w:r>
          </w:p>
        </w:tc>
        <w:tc>
          <w:tcPr>
            <w:tcW w:w="709" w:type="dxa"/>
            <w:shd w:val="clear" w:color="auto" w:fill="DBE5F1"/>
            <w:noWrap/>
          </w:tcPr>
          <w:p w:rsidR="005E68BB" w:rsidRPr="00B84228" w:rsidRDefault="005E68BB" w:rsidP="00F53BA2">
            <w:pPr>
              <w:jc w:val="center"/>
            </w:pPr>
            <w:r w:rsidRPr="00B84228">
              <w:t>0,5</w:t>
            </w:r>
          </w:p>
        </w:tc>
        <w:tc>
          <w:tcPr>
            <w:tcW w:w="709" w:type="dxa"/>
            <w:shd w:val="clear" w:color="auto" w:fill="DBE5F1"/>
            <w:noWrap/>
          </w:tcPr>
          <w:p w:rsidR="005E68BB" w:rsidRPr="00B84228" w:rsidRDefault="005E68BB" w:rsidP="00F53BA2">
            <w:pPr>
              <w:jc w:val="center"/>
            </w:pPr>
            <w:r w:rsidRPr="00B84228">
              <w:t>-</w:t>
            </w:r>
          </w:p>
        </w:tc>
        <w:tc>
          <w:tcPr>
            <w:tcW w:w="709" w:type="dxa"/>
            <w:shd w:val="clear" w:color="auto" w:fill="DBE5F1"/>
            <w:noWrap/>
          </w:tcPr>
          <w:p w:rsidR="005E68BB" w:rsidRPr="00B84228" w:rsidRDefault="005E68BB" w:rsidP="00F53BA2">
            <w:pPr>
              <w:jc w:val="center"/>
            </w:pPr>
            <w:r w:rsidRPr="00B84228">
              <w:t>-</w:t>
            </w:r>
          </w:p>
        </w:tc>
        <w:tc>
          <w:tcPr>
            <w:tcW w:w="992" w:type="dxa"/>
            <w:shd w:val="clear" w:color="auto" w:fill="DBE5F1"/>
            <w:noWrap/>
          </w:tcPr>
          <w:p w:rsidR="005E68BB" w:rsidRPr="00B84228" w:rsidRDefault="005E68BB" w:rsidP="00F53BA2">
            <w:pPr>
              <w:jc w:val="center"/>
            </w:pPr>
            <w:r w:rsidRPr="00B84228">
              <w:t>-</w:t>
            </w:r>
          </w:p>
        </w:tc>
        <w:tc>
          <w:tcPr>
            <w:tcW w:w="1417" w:type="dxa"/>
            <w:shd w:val="clear" w:color="auto" w:fill="DBE5F1"/>
            <w:noWrap/>
          </w:tcPr>
          <w:p w:rsidR="005E68BB" w:rsidRPr="00B84228" w:rsidRDefault="005E68BB" w:rsidP="00F53BA2">
            <w:pPr>
              <w:jc w:val="center"/>
            </w:pPr>
            <w:r w:rsidRPr="00B84228">
              <w:t>143,8</w:t>
            </w:r>
          </w:p>
        </w:tc>
        <w:tc>
          <w:tcPr>
            <w:tcW w:w="993" w:type="dxa"/>
            <w:shd w:val="clear" w:color="auto" w:fill="DBE5F1"/>
            <w:noWrap/>
          </w:tcPr>
          <w:p w:rsidR="005E68BB" w:rsidRPr="00B84228" w:rsidRDefault="005E68BB" w:rsidP="00F53BA2">
            <w:pPr>
              <w:jc w:val="center"/>
            </w:pPr>
            <w:r w:rsidRPr="00B84228">
              <w:t>0,5</w:t>
            </w:r>
          </w:p>
        </w:tc>
      </w:tr>
      <w:tr w:rsidR="005E68BB" w:rsidRPr="006817D1" w:rsidTr="00F53BA2">
        <w:trPr>
          <w:trHeight w:val="85"/>
        </w:trPr>
        <w:tc>
          <w:tcPr>
            <w:tcW w:w="426" w:type="dxa"/>
            <w:shd w:val="clear" w:color="auto" w:fill="DBE5F1"/>
            <w:noWrap/>
            <w:vAlign w:val="center"/>
            <w:hideMark/>
          </w:tcPr>
          <w:p w:rsidR="005E68BB" w:rsidRPr="00B84228" w:rsidRDefault="005E68BB" w:rsidP="009862ED">
            <w:pPr>
              <w:jc w:val="center"/>
              <w:rPr>
                <w:rFonts w:eastAsia="Times New Roman"/>
              </w:rPr>
            </w:pPr>
            <w:r w:rsidRPr="00B84228">
              <w:rPr>
                <w:rFonts w:eastAsia="Times New Roman"/>
              </w:rPr>
              <w:t>4</w:t>
            </w:r>
          </w:p>
        </w:tc>
        <w:tc>
          <w:tcPr>
            <w:tcW w:w="2268" w:type="dxa"/>
            <w:shd w:val="clear" w:color="auto" w:fill="DBE5F1"/>
            <w:noWrap/>
            <w:vAlign w:val="center"/>
            <w:hideMark/>
          </w:tcPr>
          <w:p w:rsidR="005E68BB" w:rsidRPr="00B84228" w:rsidRDefault="005E68BB" w:rsidP="009862ED">
            <w:pPr>
              <w:rPr>
                <w:rFonts w:eastAsia="Times New Roman"/>
                <w:lang w:val="kk-KZ"/>
              </w:rPr>
            </w:pPr>
            <w:r w:rsidRPr="00B84228">
              <w:rPr>
                <w:rFonts w:eastAsia="Times New Roman"/>
                <w:lang w:val="kk-KZ"/>
              </w:rPr>
              <w:t>Облыстық бюджет</w:t>
            </w:r>
          </w:p>
        </w:tc>
        <w:tc>
          <w:tcPr>
            <w:tcW w:w="992" w:type="dxa"/>
            <w:shd w:val="clear" w:color="auto" w:fill="DBE5F1"/>
            <w:noWrap/>
          </w:tcPr>
          <w:p w:rsidR="005E68BB" w:rsidRPr="00B84228" w:rsidRDefault="005E68BB" w:rsidP="00F53BA2">
            <w:pPr>
              <w:jc w:val="center"/>
            </w:pPr>
            <w:r w:rsidRPr="00B84228">
              <w:t>150,7</w:t>
            </w:r>
          </w:p>
        </w:tc>
        <w:tc>
          <w:tcPr>
            <w:tcW w:w="850" w:type="dxa"/>
            <w:shd w:val="clear" w:color="auto" w:fill="DBE5F1"/>
            <w:noWrap/>
          </w:tcPr>
          <w:p w:rsidR="005E68BB" w:rsidRPr="00B84228" w:rsidRDefault="005E68BB" w:rsidP="00F53BA2">
            <w:pPr>
              <w:jc w:val="center"/>
            </w:pPr>
            <w:r w:rsidRPr="00B84228">
              <w:t>26,9</w:t>
            </w:r>
          </w:p>
        </w:tc>
        <w:tc>
          <w:tcPr>
            <w:tcW w:w="709" w:type="dxa"/>
            <w:shd w:val="clear" w:color="auto" w:fill="DBE5F1"/>
            <w:noWrap/>
          </w:tcPr>
          <w:p w:rsidR="005E68BB" w:rsidRPr="00B84228" w:rsidRDefault="005E68BB" w:rsidP="00F53BA2">
            <w:pPr>
              <w:jc w:val="center"/>
            </w:pPr>
            <w:r w:rsidRPr="00B84228">
              <w:t>0,1</w:t>
            </w:r>
          </w:p>
        </w:tc>
        <w:tc>
          <w:tcPr>
            <w:tcW w:w="709" w:type="dxa"/>
            <w:shd w:val="clear" w:color="auto" w:fill="DBE5F1"/>
            <w:noWrap/>
          </w:tcPr>
          <w:p w:rsidR="005E68BB" w:rsidRPr="00B84228" w:rsidRDefault="005E68BB" w:rsidP="00F53BA2">
            <w:pPr>
              <w:jc w:val="center"/>
            </w:pPr>
            <w:r w:rsidRPr="00B84228">
              <w:t>3,1</w:t>
            </w:r>
          </w:p>
        </w:tc>
        <w:tc>
          <w:tcPr>
            <w:tcW w:w="709" w:type="dxa"/>
            <w:shd w:val="clear" w:color="auto" w:fill="DBE5F1"/>
            <w:noWrap/>
          </w:tcPr>
          <w:p w:rsidR="005E68BB" w:rsidRPr="00B84228" w:rsidRDefault="005E68BB" w:rsidP="00F53BA2">
            <w:pPr>
              <w:jc w:val="center"/>
            </w:pPr>
            <w:r w:rsidRPr="00B84228">
              <w:t>-</w:t>
            </w:r>
          </w:p>
        </w:tc>
        <w:tc>
          <w:tcPr>
            <w:tcW w:w="992" w:type="dxa"/>
            <w:shd w:val="clear" w:color="auto" w:fill="DBE5F1"/>
            <w:noWrap/>
          </w:tcPr>
          <w:p w:rsidR="005E68BB" w:rsidRPr="00B84228" w:rsidRDefault="005E68BB" w:rsidP="00F53BA2">
            <w:pPr>
              <w:jc w:val="center"/>
            </w:pPr>
            <w:r w:rsidRPr="00B84228">
              <w:t>-</w:t>
            </w:r>
          </w:p>
        </w:tc>
        <w:tc>
          <w:tcPr>
            <w:tcW w:w="1417" w:type="dxa"/>
            <w:shd w:val="clear" w:color="auto" w:fill="DBE5F1"/>
            <w:noWrap/>
          </w:tcPr>
          <w:p w:rsidR="005E68BB" w:rsidRPr="00B84228" w:rsidRDefault="005E68BB" w:rsidP="00F53BA2">
            <w:pPr>
              <w:jc w:val="center"/>
            </w:pPr>
            <w:r w:rsidRPr="00B84228">
              <w:t>180,9</w:t>
            </w:r>
          </w:p>
        </w:tc>
        <w:tc>
          <w:tcPr>
            <w:tcW w:w="993" w:type="dxa"/>
            <w:shd w:val="clear" w:color="auto" w:fill="DBE5F1"/>
            <w:noWrap/>
          </w:tcPr>
          <w:p w:rsidR="005E68BB" w:rsidRPr="00B84228" w:rsidRDefault="005E68BB" w:rsidP="00F53BA2">
            <w:pPr>
              <w:jc w:val="center"/>
            </w:pPr>
            <w:r w:rsidRPr="00B84228">
              <w:t>3,3</w:t>
            </w:r>
          </w:p>
        </w:tc>
      </w:tr>
      <w:tr w:rsidR="005E68BB" w:rsidRPr="006817D1" w:rsidTr="00F53BA2">
        <w:trPr>
          <w:trHeight w:val="85"/>
        </w:trPr>
        <w:tc>
          <w:tcPr>
            <w:tcW w:w="426" w:type="dxa"/>
            <w:shd w:val="clear" w:color="auto" w:fill="DBE5F1"/>
            <w:noWrap/>
            <w:vAlign w:val="center"/>
            <w:hideMark/>
          </w:tcPr>
          <w:p w:rsidR="005E68BB" w:rsidRPr="00B84228" w:rsidRDefault="005E68BB" w:rsidP="009862ED">
            <w:pPr>
              <w:jc w:val="center"/>
              <w:rPr>
                <w:rFonts w:eastAsia="Times New Roman"/>
              </w:rPr>
            </w:pPr>
            <w:r w:rsidRPr="00B84228">
              <w:rPr>
                <w:rFonts w:eastAsia="Times New Roman"/>
              </w:rPr>
              <w:t>5</w:t>
            </w:r>
          </w:p>
        </w:tc>
        <w:tc>
          <w:tcPr>
            <w:tcW w:w="2268" w:type="dxa"/>
            <w:shd w:val="clear" w:color="auto" w:fill="DBE5F1"/>
            <w:noWrap/>
            <w:vAlign w:val="center"/>
            <w:hideMark/>
          </w:tcPr>
          <w:p w:rsidR="005E68BB" w:rsidRPr="00B84228" w:rsidRDefault="005E68BB" w:rsidP="009862ED">
            <w:pPr>
              <w:rPr>
                <w:rFonts w:eastAsia="Times New Roman"/>
                <w:lang w:val="kk-KZ"/>
              </w:rPr>
            </w:pPr>
            <w:r w:rsidRPr="00B84228">
              <w:rPr>
                <w:rFonts w:eastAsia="Times New Roman"/>
                <w:lang w:val="kk-KZ"/>
              </w:rPr>
              <w:t>Ауыл шаруашылығы тұтынушылары</w:t>
            </w:r>
          </w:p>
        </w:tc>
        <w:tc>
          <w:tcPr>
            <w:tcW w:w="992" w:type="dxa"/>
            <w:shd w:val="clear" w:color="auto" w:fill="DBE5F1"/>
            <w:noWrap/>
          </w:tcPr>
          <w:p w:rsidR="005E68BB" w:rsidRPr="00B84228" w:rsidRDefault="005E68BB" w:rsidP="00F53BA2">
            <w:pPr>
              <w:jc w:val="center"/>
            </w:pPr>
            <w:r w:rsidRPr="00B84228">
              <w:t>277,5</w:t>
            </w:r>
          </w:p>
        </w:tc>
        <w:tc>
          <w:tcPr>
            <w:tcW w:w="850" w:type="dxa"/>
            <w:shd w:val="clear" w:color="auto" w:fill="DBE5F1"/>
            <w:noWrap/>
          </w:tcPr>
          <w:p w:rsidR="005E68BB" w:rsidRPr="00B84228" w:rsidRDefault="005E68BB" w:rsidP="00F53BA2">
            <w:pPr>
              <w:jc w:val="center"/>
            </w:pPr>
            <w:r w:rsidRPr="00B84228">
              <w:t>5,1</w:t>
            </w:r>
          </w:p>
        </w:tc>
        <w:tc>
          <w:tcPr>
            <w:tcW w:w="709" w:type="dxa"/>
            <w:shd w:val="clear" w:color="auto" w:fill="DBE5F1"/>
            <w:noWrap/>
          </w:tcPr>
          <w:p w:rsidR="005E68BB" w:rsidRPr="00B84228" w:rsidRDefault="005E68BB" w:rsidP="00F53BA2">
            <w:pPr>
              <w:jc w:val="center"/>
            </w:pPr>
            <w:r w:rsidRPr="00B84228">
              <w:t>2,6</w:t>
            </w:r>
          </w:p>
        </w:tc>
        <w:tc>
          <w:tcPr>
            <w:tcW w:w="709" w:type="dxa"/>
            <w:shd w:val="clear" w:color="auto" w:fill="DBE5F1"/>
            <w:noWrap/>
          </w:tcPr>
          <w:p w:rsidR="005E68BB" w:rsidRPr="00B84228" w:rsidRDefault="005E68BB" w:rsidP="00F53BA2">
            <w:pPr>
              <w:jc w:val="center"/>
            </w:pPr>
            <w:r w:rsidRPr="00B84228">
              <w:t>0,6</w:t>
            </w:r>
          </w:p>
        </w:tc>
        <w:tc>
          <w:tcPr>
            <w:tcW w:w="709" w:type="dxa"/>
            <w:shd w:val="clear" w:color="auto" w:fill="DBE5F1"/>
            <w:noWrap/>
          </w:tcPr>
          <w:p w:rsidR="005E68BB" w:rsidRPr="00B84228" w:rsidRDefault="005E68BB" w:rsidP="00F53BA2">
            <w:pPr>
              <w:jc w:val="center"/>
            </w:pPr>
            <w:r w:rsidRPr="00B84228">
              <w:t>0,6</w:t>
            </w:r>
          </w:p>
        </w:tc>
        <w:tc>
          <w:tcPr>
            <w:tcW w:w="992" w:type="dxa"/>
            <w:shd w:val="clear" w:color="auto" w:fill="DBE5F1"/>
            <w:noWrap/>
          </w:tcPr>
          <w:p w:rsidR="005E68BB" w:rsidRPr="00B84228" w:rsidRDefault="005E68BB" w:rsidP="00F53BA2">
            <w:pPr>
              <w:jc w:val="center"/>
            </w:pPr>
            <w:r w:rsidRPr="00B84228">
              <w:t>18,1</w:t>
            </w:r>
          </w:p>
        </w:tc>
        <w:tc>
          <w:tcPr>
            <w:tcW w:w="1417" w:type="dxa"/>
            <w:shd w:val="clear" w:color="auto" w:fill="DBE5F1"/>
            <w:noWrap/>
          </w:tcPr>
          <w:p w:rsidR="005E68BB" w:rsidRPr="00B84228" w:rsidRDefault="005E68BB" w:rsidP="00F53BA2">
            <w:pPr>
              <w:jc w:val="center"/>
            </w:pPr>
            <w:r w:rsidRPr="00B84228">
              <w:t>304,4</w:t>
            </w:r>
          </w:p>
        </w:tc>
        <w:tc>
          <w:tcPr>
            <w:tcW w:w="993" w:type="dxa"/>
            <w:shd w:val="clear" w:color="auto" w:fill="DBE5F1"/>
            <w:noWrap/>
          </w:tcPr>
          <w:p w:rsidR="005E68BB" w:rsidRPr="00B84228" w:rsidRDefault="005E68BB" w:rsidP="00F53BA2">
            <w:pPr>
              <w:jc w:val="center"/>
            </w:pPr>
            <w:r w:rsidRPr="00B84228">
              <w:t>21,9</w:t>
            </w:r>
          </w:p>
        </w:tc>
      </w:tr>
      <w:tr w:rsidR="005E68BB" w:rsidRPr="006817D1" w:rsidTr="00F53BA2">
        <w:trPr>
          <w:trHeight w:val="225"/>
        </w:trPr>
        <w:tc>
          <w:tcPr>
            <w:tcW w:w="426" w:type="dxa"/>
            <w:shd w:val="clear" w:color="auto" w:fill="DBE5F1"/>
            <w:noWrap/>
            <w:vAlign w:val="center"/>
            <w:hideMark/>
          </w:tcPr>
          <w:p w:rsidR="005E68BB" w:rsidRPr="00B84228" w:rsidRDefault="005E68BB" w:rsidP="009862ED">
            <w:pPr>
              <w:jc w:val="center"/>
              <w:rPr>
                <w:rFonts w:eastAsia="Times New Roman"/>
              </w:rPr>
            </w:pPr>
            <w:r w:rsidRPr="00B84228">
              <w:rPr>
                <w:rFonts w:eastAsia="Times New Roman"/>
              </w:rPr>
              <w:t>6</w:t>
            </w:r>
          </w:p>
        </w:tc>
        <w:tc>
          <w:tcPr>
            <w:tcW w:w="2268" w:type="dxa"/>
            <w:shd w:val="clear" w:color="auto" w:fill="DBE5F1"/>
            <w:noWrap/>
            <w:vAlign w:val="center"/>
            <w:hideMark/>
          </w:tcPr>
          <w:p w:rsidR="005E68BB" w:rsidRPr="00B84228" w:rsidRDefault="005E68BB" w:rsidP="009862ED">
            <w:pPr>
              <w:rPr>
                <w:rFonts w:eastAsia="Times New Roman"/>
                <w:lang w:val="kk-KZ"/>
              </w:rPr>
            </w:pPr>
            <w:r w:rsidRPr="00B84228">
              <w:rPr>
                <w:rFonts w:eastAsia="Times New Roman"/>
                <w:lang w:val="kk-KZ"/>
              </w:rPr>
              <w:t>Өзгелері</w:t>
            </w:r>
          </w:p>
        </w:tc>
        <w:tc>
          <w:tcPr>
            <w:tcW w:w="992" w:type="dxa"/>
            <w:shd w:val="clear" w:color="auto" w:fill="DBE5F1"/>
            <w:noWrap/>
          </w:tcPr>
          <w:p w:rsidR="005E68BB" w:rsidRPr="00B84228" w:rsidRDefault="005E68BB" w:rsidP="00F53BA2">
            <w:pPr>
              <w:jc w:val="center"/>
            </w:pPr>
            <w:r w:rsidRPr="00B84228">
              <w:t>5 479,0</w:t>
            </w:r>
          </w:p>
        </w:tc>
        <w:tc>
          <w:tcPr>
            <w:tcW w:w="850" w:type="dxa"/>
            <w:shd w:val="clear" w:color="auto" w:fill="DBE5F1"/>
            <w:noWrap/>
          </w:tcPr>
          <w:p w:rsidR="005E68BB" w:rsidRPr="00B84228" w:rsidRDefault="005E68BB" w:rsidP="00F53BA2">
            <w:pPr>
              <w:jc w:val="center"/>
            </w:pPr>
            <w:r w:rsidRPr="00B84228">
              <w:t>73,7</w:t>
            </w:r>
          </w:p>
        </w:tc>
        <w:tc>
          <w:tcPr>
            <w:tcW w:w="709" w:type="dxa"/>
            <w:shd w:val="clear" w:color="auto" w:fill="DBE5F1"/>
            <w:noWrap/>
          </w:tcPr>
          <w:p w:rsidR="005E68BB" w:rsidRPr="00B84228" w:rsidRDefault="005E68BB" w:rsidP="00F53BA2">
            <w:pPr>
              <w:jc w:val="center"/>
            </w:pPr>
            <w:r w:rsidRPr="00B84228">
              <w:t>53,3</w:t>
            </w:r>
          </w:p>
        </w:tc>
        <w:tc>
          <w:tcPr>
            <w:tcW w:w="709" w:type="dxa"/>
            <w:shd w:val="clear" w:color="auto" w:fill="DBE5F1"/>
            <w:noWrap/>
          </w:tcPr>
          <w:p w:rsidR="005E68BB" w:rsidRPr="00B84228" w:rsidRDefault="005E68BB" w:rsidP="00F53BA2">
            <w:pPr>
              <w:jc w:val="center"/>
            </w:pPr>
            <w:r w:rsidRPr="00B84228">
              <w:t>29,7</w:t>
            </w:r>
          </w:p>
        </w:tc>
        <w:tc>
          <w:tcPr>
            <w:tcW w:w="709" w:type="dxa"/>
            <w:shd w:val="clear" w:color="auto" w:fill="DBE5F1"/>
            <w:noWrap/>
          </w:tcPr>
          <w:p w:rsidR="005E68BB" w:rsidRPr="00B84228" w:rsidRDefault="005E68BB" w:rsidP="00F53BA2">
            <w:pPr>
              <w:jc w:val="center"/>
            </w:pPr>
            <w:r w:rsidRPr="00B84228">
              <w:t>22,0</w:t>
            </w:r>
          </w:p>
        </w:tc>
        <w:tc>
          <w:tcPr>
            <w:tcW w:w="992" w:type="dxa"/>
            <w:shd w:val="clear" w:color="auto" w:fill="DBE5F1"/>
            <w:noWrap/>
          </w:tcPr>
          <w:p w:rsidR="005E68BB" w:rsidRPr="00B84228" w:rsidRDefault="005E68BB" w:rsidP="00F53BA2">
            <w:pPr>
              <w:jc w:val="center"/>
            </w:pPr>
            <w:r w:rsidRPr="00B84228">
              <w:t>54,5</w:t>
            </w:r>
          </w:p>
        </w:tc>
        <w:tc>
          <w:tcPr>
            <w:tcW w:w="1417" w:type="dxa"/>
            <w:shd w:val="clear" w:color="auto" w:fill="DBE5F1"/>
            <w:noWrap/>
          </w:tcPr>
          <w:p w:rsidR="005E68BB" w:rsidRPr="00B84228" w:rsidRDefault="005E68BB" w:rsidP="00F53BA2">
            <w:pPr>
              <w:jc w:val="center"/>
            </w:pPr>
            <w:r w:rsidRPr="00B84228">
              <w:t>5 712,2</w:t>
            </w:r>
          </w:p>
        </w:tc>
        <w:tc>
          <w:tcPr>
            <w:tcW w:w="993" w:type="dxa"/>
            <w:shd w:val="clear" w:color="auto" w:fill="DBE5F1"/>
            <w:noWrap/>
          </w:tcPr>
          <w:p w:rsidR="005E68BB" w:rsidRPr="00B84228" w:rsidRDefault="005E68BB" w:rsidP="00F53BA2">
            <w:pPr>
              <w:jc w:val="center"/>
            </w:pPr>
            <w:r w:rsidRPr="00B84228">
              <w:t>159,5</w:t>
            </w:r>
          </w:p>
        </w:tc>
      </w:tr>
      <w:tr w:rsidR="005E68BB" w:rsidRPr="006817D1" w:rsidTr="00F53BA2">
        <w:trPr>
          <w:trHeight w:val="300"/>
        </w:trPr>
        <w:tc>
          <w:tcPr>
            <w:tcW w:w="426" w:type="dxa"/>
            <w:shd w:val="clear" w:color="auto" w:fill="DBE5F1"/>
            <w:noWrap/>
            <w:vAlign w:val="center"/>
            <w:hideMark/>
          </w:tcPr>
          <w:p w:rsidR="005E68BB" w:rsidRPr="00B84228" w:rsidRDefault="005E68BB" w:rsidP="009862ED">
            <w:pPr>
              <w:jc w:val="center"/>
              <w:rPr>
                <w:rFonts w:eastAsia="Times New Roman"/>
              </w:rPr>
            </w:pPr>
            <w:r w:rsidRPr="00B84228">
              <w:rPr>
                <w:rFonts w:eastAsia="Times New Roman"/>
              </w:rPr>
              <w:t>7</w:t>
            </w:r>
          </w:p>
        </w:tc>
        <w:tc>
          <w:tcPr>
            <w:tcW w:w="2268" w:type="dxa"/>
            <w:shd w:val="clear" w:color="auto" w:fill="DBE5F1"/>
            <w:noWrap/>
            <w:vAlign w:val="center"/>
            <w:hideMark/>
          </w:tcPr>
          <w:p w:rsidR="005E68BB" w:rsidRPr="00B84228" w:rsidRDefault="005E68BB" w:rsidP="00576C28">
            <w:pPr>
              <w:rPr>
                <w:rFonts w:eastAsia="Times New Roman"/>
              </w:rPr>
            </w:pPr>
            <w:r w:rsidRPr="00B84228">
              <w:rPr>
                <w:rFonts w:eastAsia="Times New Roman"/>
                <w:lang w:val="kk-KZ"/>
              </w:rPr>
              <w:t>Тұрғындар</w:t>
            </w:r>
            <w:r w:rsidRPr="00B84228">
              <w:rPr>
                <w:rFonts w:eastAsia="Times New Roman"/>
              </w:rPr>
              <w:t xml:space="preserve"> (</w:t>
            </w:r>
            <w:r w:rsidRPr="00B84228">
              <w:rPr>
                <w:rFonts w:eastAsia="Times New Roman"/>
                <w:lang w:val="kk-KZ"/>
              </w:rPr>
              <w:t>заңды тұлғалар</w:t>
            </w:r>
            <w:r w:rsidRPr="00B84228">
              <w:rPr>
                <w:rFonts w:eastAsia="Times New Roman"/>
              </w:rPr>
              <w:t>)</w:t>
            </w:r>
          </w:p>
        </w:tc>
        <w:tc>
          <w:tcPr>
            <w:tcW w:w="992" w:type="dxa"/>
            <w:shd w:val="clear" w:color="auto" w:fill="DBE5F1"/>
            <w:noWrap/>
          </w:tcPr>
          <w:p w:rsidR="005E68BB" w:rsidRPr="00B84228" w:rsidRDefault="005E68BB" w:rsidP="00F53BA2">
            <w:pPr>
              <w:jc w:val="center"/>
            </w:pPr>
            <w:r w:rsidRPr="00B84228">
              <w:t>1 464,2</w:t>
            </w:r>
          </w:p>
        </w:tc>
        <w:tc>
          <w:tcPr>
            <w:tcW w:w="850" w:type="dxa"/>
            <w:shd w:val="clear" w:color="auto" w:fill="DBE5F1"/>
            <w:noWrap/>
          </w:tcPr>
          <w:p w:rsidR="005E68BB" w:rsidRPr="00B84228" w:rsidRDefault="005E68BB" w:rsidP="00F53BA2">
            <w:pPr>
              <w:jc w:val="center"/>
            </w:pPr>
            <w:r w:rsidRPr="00B84228">
              <w:t>539,0</w:t>
            </w:r>
          </w:p>
        </w:tc>
        <w:tc>
          <w:tcPr>
            <w:tcW w:w="709" w:type="dxa"/>
            <w:shd w:val="clear" w:color="auto" w:fill="DBE5F1"/>
            <w:noWrap/>
          </w:tcPr>
          <w:p w:rsidR="005E68BB" w:rsidRPr="00B84228" w:rsidRDefault="005E68BB" w:rsidP="00F53BA2">
            <w:pPr>
              <w:jc w:val="center"/>
            </w:pPr>
            <w:r w:rsidRPr="00B84228">
              <w:t>314,3</w:t>
            </w:r>
          </w:p>
        </w:tc>
        <w:tc>
          <w:tcPr>
            <w:tcW w:w="709" w:type="dxa"/>
            <w:shd w:val="clear" w:color="auto" w:fill="DBE5F1"/>
            <w:noWrap/>
          </w:tcPr>
          <w:p w:rsidR="005E68BB" w:rsidRPr="00B84228" w:rsidRDefault="005E68BB" w:rsidP="00F53BA2">
            <w:pPr>
              <w:jc w:val="center"/>
            </w:pPr>
            <w:r w:rsidRPr="00B84228">
              <w:t>500,6</w:t>
            </w:r>
          </w:p>
        </w:tc>
        <w:tc>
          <w:tcPr>
            <w:tcW w:w="709" w:type="dxa"/>
            <w:shd w:val="clear" w:color="auto" w:fill="DBE5F1"/>
            <w:noWrap/>
          </w:tcPr>
          <w:p w:rsidR="005E68BB" w:rsidRPr="00B84228" w:rsidRDefault="005E68BB" w:rsidP="00F53BA2">
            <w:pPr>
              <w:jc w:val="center"/>
            </w:pPr>
            <w:r w:rsidRPr="00B84228">
              <w:t>47,2</w:t>
            </w:r>
          </w:p>
        </w:tc>
        <w:tc>
          <w:tcPr>
            <w:tcW w:w="992" w:type="dxa"/>
            <w:shd w:val="clear" w:color="auto" w:fill="DBE5F1"/>
            <w:noWrap/>
          </w:tcPr>
          <w:p w:rsidR="005E68BB" w:rsidRPr="00B84228" w:rsidRDefault="005E68BB" w:rsidP="00F53BA2">
            <w:pPr>
              <w:jc w:val="center"/>
            </w:pPr>
            <w:r w:rsidRPr="00B84228">
              <w:t>215,1</w:t>
            </w:r>
          </w:p>
        </w:tc>
        <w:tc>
          <w:tcPr>
            <w:tcW w:w="1417" w:type="dxa"/>
            <w:shd w:val="clear" w:color="auto" w:fill="DBE5F1"/>
            <w:noWrap/>
          </w:tcPr>
          <w:p w:rsidR="005E68BB" w:rsidRPr="00B84228" w:rsidRDefault="005E68BB" w:rsidP="00F53BA2">
            <w:pPr>
              <w:jc w:val="center"/>
            </w:pPr>
            <w:r w:rsidRPr="00B84228">
              <w:t>3 080,3</w:t>
            </w:r>
          </w:p>
        </w:tc>
        <w:tc>
          <w:tcPr>
            <w:tcW w:w="993" w:type="dxa"/>
            <w:shd w:val="clear" w:color="auto" w:fill="DBE5F1"/>
            <w:noWrap/>
          </w:tcPr>
          <w:p w:rsidR="005E68BB" w:rsidRPr="00B84228" w:rsidRDefault="005E68BB" w:rsidP="00F53BA2">
            <w:pPr>
              <w:jc w:val="center"/>
            </w:pPr>
            <w:r w:rsidRPr="00B84228">
              <w:t>762,9</w:t>
            </w:r>
          </w:p>
        </w:tc>
      </w:tr>
      <w:tr w:rsidR="005E68BB" w:rsidRPr="006817D1" w:rsidTr="00F53BA2">
        <w:trPr>
          <w:trHeight w:val="221"/>
        </w:trPr>
        <w:tc>
          <w:tcPr>
            <w:tcW w:w="426" w:type="dxa"/>
            <w:shd w:val="clear" w:color="auto" w:fill="DBE5F1"/>
            <w:noWrap/>
            <w:vAlign w:val="center"/>
            <w:hideMark/>
          </w:tcPr>
          <w:p w:rsidR="005E68BB" w:rsidRPr="00B84228" w:rsidRDefault="005E68BB" w:rsidP="009862ED">
            <w:pPr>
              <w:jc w:val="center"/>
              <w:rPr>
                <w:rFonts w:eastAsia="Times New Roman"/>
              </w:rPr>
            </w:pPr>
            <w:r w:rsidRPr="00B84228">
              <w:rPr>
                <w:rFonts w:eastAsia="Times New Roman"/>
              </w:rPr>
              <w:t>8</w:t>
            </w:r>
          </w:p>
        </w:tc>
        <w:tc>
          <w:tcPr>
            <w:tcW w:w="2268" w:type="dxa"/>
            <w:shd w:val="clear" w:color="auto" w:fill="DBE5F1"/>
            <w:noWrap/>
            <w:vAlign w:val="center"/>
            <w:hideMark/>
          </w:tcPr>
          <w:p w:rsidR="005E68BB" w:rsidRPr="00B84228" w:rsidRDefault="005E68BB" w:rsidP="009862ED">
            <w:pPr>
              <w:rPr>
                <w:rFonts w:eastAsia="Times New Roman"/>
                <w:lang w:val="kk-KZ"/>
              </w:rPr>
            </w:pPr>
            <w:r w:rsidRPr="00B84228">
              <w:rPr>
                <w:rFonts w:eastAsia="Times New Roman"/>
                <w:lang w:val="kk-KZ"/>
              </w:rPr>
              <w:t>Жеке тұлғалар</w:t>
            </w:r>
          </w:p>
        </w:tc>
        <w:tc>
          <w:tcPr>
            <w:tcW w:w="992" w:type="dxa"/>
            <w:shd w:val="clear" w:color="auto" w:fill="DBE5F1"/>
            <w:noWrap/>
          </w:tcPr>
          <w:p w:rsidR="005E68BB" w:rsidRPr="00B84228" w:rsidRDefault="005E68BB" w:rsidP="00F53BA2">
            <w:pPr>
              <w:jc w:val="center"/>
            </w:pPr>
            <w:r w:rsidRPr="00B84228">
              <w:t>5 439,0</w:t>
            </w:r>
          </w:p>
        </w:tc>
        <w:tc>
          <w:tcPr>
            <w:tcW w:w="850" w:type="dxa"/>
            <w:shd w:val="clear" w:color="auto" w:fill="DBE5F1"/>
            <w:noWrap/>
          </w:tcPr>
          <w:p w:rsidR="005E68BB" w:rsidRPr="00B84228" w:rsidRDefault="005E68BB" w:rsidP="00F53BA2">
            <w:pPr>
              <w:jc w:val="center"/>
            </w:pPr>
            <w:r w:rsidRPr="00B84228">
              <w:t>1 124,7</w:t>
            </w:r>
          </w:p>
        </w:tc>
        <w:tc>
          <w:tcPr>
            <w:tcW w:w="709" w:type="dxa"/>
            <w:shd w:val="clear" w:color="auto" w:fill="DBE5F1"/>
            <w:noWrap/>
          </w:tcPr>
          <w:p w:rsidR="005E68BB" w:rsidRPr="00B84228" w:rsidRDefault="005E68BB" w:rsidP="00F53BA2">
            <w:pPr>
              <w:jc w:val="center"/>
            </w:pPr>
            <w:r w:rsidRPr="00B84228">
              <w:t>297,1</w:t>
            </w:r>
          </w:p>
        </w:tc>
        <w:tc>
          <w:tcPr>
            <w:tcW w:w="709" w:type="dxa"/>
            <w:shd w:val="clear" w:color="auto" w:fill="DBE5F1"/>
            <w:noWrap/>
          </w:tcPr>
          <w:p w:rsidR="005E68BB" w:rsidRPr="00B84228" w:rsidRDefault="005E68BB" w:rsidP="00F53BA2">
            <w:pPr>
              <w:jc w:val="center"/>
            </w:pPr>
            <w:r w:rsidRPr="00B84228">
              <w:t>97,0</w:t>
            </w:r>
          </w:p>
        </w:tc>
        <w:tc>
          <w:tcPr>
            <w:tcW w:w="709" w:type="dxa"/>
            <w:shd w:val="clear" w:color="auto" w:fill="DBE5F1"/>
            <w:noWrap/>
          </w:tcPr>
          <w:p w:rsidR="005E68BB" w:rsidRPr="00B84228" w:rsidRDefault="005E68BB" w:rsidP="00F53BA2">
            <w:pPr>
              <w:jc w:val="center"/>
            </w:pPr>
            <w:r w:rsidRPr="00B84228">
              <w:t>16,6</w:t>
            </w:r>
          </w:p>
        </w:tc>
        <w:tc>
          <w:tcPr>
            <w:tcW w:w="992" w:type="dxa"/>
            <w:shd w:val="clear" w:color="auto" w:fill="DBE5F1"/>
            <w:noWrap/>
          </w:tcPr>
          <w:p w:rsidR="005E68BB" w:rsidRPr="00B84228" w:rsidRDefault="005E68BB" w:rsidP="00F53BA2">
            <w:pPr>
              <w:jc w:val="center"/>
            </w:pPr>
            <w:r w:rsidRPr="00B84228">
              <w:t>55,1</w:t>
            </w:r>
          </w:p>
        </w:tc>
        <w:tc>
          <w:tcPr>
            <w:tcW w:w="1417" w:type="dxa"/>
            <w:shd w:val="clear" w:color="auto" w:fill="DBE5F1"/>
            <w:noWrap/>
          </w:tcPr>
          <w:p w:rsidR="005E68BB" w:rsidRPr="00B84228" w:rsidRDefault="005E68BB" w:rsidP="00F53BA2">
            <w:pPr>
              <w:jc w:val="center"/>
            </w:pPr>
            <w:r w:rsidRPr="00B84228">
              <w:t>7 029,6</w:t>
            </w:r>
          </w:p>
        </w:tc>
        <w:tc>
          <w:tcPr>
            <w:tcW w:w="993" w:type="dxa"/>
            <w:shd w:val="clear" w:color="auto" w:fill="DBE5F1"/>
            <w:noWrap/>
          </w:tcPr>
          <w:p w:rsidR="005E68BB" w:rsidRPr="00B84228" w:rsidRDefault="005E68BB" w:rsidP="00F53BA2">
            <w:pPr>
              <w:jc w:val="center"/>
            </w:pPr>
            <w:r w:rsidRPr="00B84228">
              <w:t>168,7</w:t>
            </w:r>
          </w:p>
        </w:tc>
      </w:tr>
      <w:tr w:rsidR="005E68BB" w:rsidRPr="006817D1" w:rsidTr="00F53BA2">
        <w:trPr>
          <w:trHeight w:val="300"/>
        </w:trPr>
        <w:tc>
          <w:tcPr>
            <w:tcW w:w="426" w:type="dxa"/>
            <w:shd w:val="clear" w:color="auto" w:fill="DBE5F1"/>
            <w:noWrap/>
            <w:vAlign w:val="center"/>
          </w:tcPr>
          <w:p w:rsidR="005E68BB" w:rsidRPr="00B84228" w:rsidRDefault="005E68BB" w:rsidP="009862ED">
            <w:pPr>
              <w:jc w:val="center"/>
              <w:rPr>
                <w:rFonts w:eastAsia="Times New Roman"/>
                <w:b/>
                <w:bCs/>
              </w:rPr>
            </w:pPr>
          </w:p>
        </w:tc>
        <w:tc>
          <w:tcPr>
            <w:tcW w:w="2268" w:type="dxa"/>
            <w:shd w:val="clear" w:color="auto" w:fill="DBE5F1"/>
            <w:noWrap/>
            <w:vAlign w:val="center"/>
            <w:hideMark/>
          </w:tcPr>
          <w:p w:rsidR="005E68BB" w:rsidRPr="00B84228" w:rsidRDefault="005E68BB" w:rsidP="009862ED">
            <w:pPr>
              <w:rPr>
                <w:rFonts w:eastAsia="Times New Roman"/>
                <w:b/>
                <w:bCs/>
                <w:lang w:val="kk-KZ"/>
              </w:rPr>
            </w:pPr>
            <w:r w:rsidRPr="00B84228">
              <w:rPr>
                <w:rFonts w:eastAsia="Times New Roman"/>
                <w:b/>
                <w:bCs/>
                <w:lang w:val="kk-KZ"/>
              </w:rPr>
              <w:t>БАРЛЫҒЫ</w:t>
            </w:r>
          </w:p>
        </w:tc>
        <w:tc>
          <w:tcPr>
            <w:tcW w:w="992" w:type="dxa"/>
            <w:shd w:val="clear" w:color="auto" w:fill="DBE5F1"/>
            <w:noWrap/>
          </w:tcPr>
          <w:p w:rsidR="005E68BB" w:rsidRPr="00B84228" w:rsidRDefault="005E68BB" w:rsidP="00F53BA2">
            <w:pPr>
              <w:jc w:val="center"/>
              <w:rPr>
                <w:b/>
              </w:rPr>
            </w:pPr>
            <w:r w:rsidRPr="00B84228">
              <w:rPr>
                <w:b/>
              </w:rPr>
              <w:t>17 284,9</w:t>
            </w:r>
          </w:p>
        </w:tc>
        <w:tc>
          <w:tcPr>
            <w:tcW w:w="850" w:type="dxa"/>
            <w:shd w:val="clear" w:color="auto" w:fill="DBE5F1"/>
            <w:noWrap/>
          </w:tcPr>
          <w:p w:rsidR="005E68BB" w:rsidRPr="00B84228" w:rsidRDefault="005E68BB" w:rsidP="00F53BA2">
            <w:pPr>
              <w:jc w:val="center"/>
              <w:rPr>
                <w:b/>
              </w:rPr>
            </w:pPr>
            <w:r w:rsidRPr="00B84228">
              <w:rPr>
                <w:b/>
              </w:rPr>
              <w:t>1 967,2</w:t>
            </w:r>
          </w:p>
        </w:tc>
        <w:tc>
          <w:tcPr>
            <w:tcW w:w="709" w:type="dxa"/>
            <w:shd w:val="clear" w:color="auto" w:fill="DBE5F1"/>
            <w:noWrap/>
          </w:tcPr>
          <w:p w:rsidR="005E68BB" w:rsidRPr="00B84228" w:rsidRDefault="005E68BB" w:rsidP="00F53BA2">
            <w:pPr>
              <w:jc w:val="center"/>
              <w:rPr>
                <w:b/>
              </w:rPr>
            </w:pPr>
            <w:r w:rsidRPr="00B84228">
              <w:rPr>
                <w:b/>
              </w:rPr>
              <w:t>757,0</w:t>
            </w:r>
          </w:p>
        </w:tc>
        <w:tc>
          <w:tcPr>
            <w:tcW w:w="709" w:type="dxa"/>
            <w:shd w:val="clear" w:color="auto" w:fill="DBE5F1"/>
            <w:noWrap/>
          </w:tcPr>
          <w:p w:rsidR="005E68BB" w:rsidRPr="00B84228" w:rsidRDefault="005E68BB" w:rsidP="00F53BA2">
            <w:pPr>
              <w:jc w:val="center"/>
              <w:rPr>
                <w:b/>
              </w:rPr>
            </w:pPr>
            <w:r w:rsidRPr="00B84228">
              <w:rPr>
                <w:b/>
              </w:rPr>
              <w:t>709,7</w:t>
            </w:r>
          </w:p>
        </w:tc>
        <w:tc>
          <w:tcPr>
            <w:tcW w:w="709" w:type="dxa"/>
            <w:shd w:val="clear" w:color="auto" w:fill="DBE5F1"/>
            <w:noWrap/>
          </w:tcPr>
          <w:p w:rsidR="005E68BB" w:rsidRPr="00B84228" w:rsidRDefault="005E68BB" w:rsidP="00F53BA2">
            <w:pPr>
              <w:jc w:val="center"/>
              <w:rPr>
                <w:b/>
              </w:rPr>
            </w:pPr>
            <w:r w:rsidRPr="00B84228">
              <w:rPr>
                <w:b/>
              </w:rPr>
              <w:t>141,5</w:t>
            </w:r>
          </w:p>
        </w:tc>
        <w:tc>
          <w:tcPr>
            <w:tcW w:w="992" w:type="dxa"/>
            <w:shd w:val="clear" w:color="auto" w:fill="DBE5F1"/>
            <w:noWrap/>
          </w:tcPr>
          <w:p w:rsidR="005E68BB" w:rsidRPr="00B84228" w:rsidRDefault="005E68BB" w:rsidP="00F53BA2">
            <w:pPr>
              <w:jc w:val="center"/>
              <w:rPr>
                <w:b/>
              </w:rPr>
            </w:pPr>
            <w:r w:rsidRPr="00B84228">
              <w:rPr>
                <w:b/>
              </w:rPr>
              <w:t>346,1</w:t>
            </w:r>
          </w:p>
        </w:tc>
        <w:tc>
          <w:tcPr>
            <w:tcW w:w="1417" w:type="dxa"/>
            <w:shd w:val="clear" w:color="auto" w:fill="DBE5F1"/>
            <w:noWrap/>
          </w:tcPr>
          <w:p w:rsidR="005E68BB" w:rsidRPr="00B84228" w:rsidRDefault="005E68BB" w:rsidP="00F53BA2">
            <w:pPr>
              <w:jc w:val="center"/>
              <w:rPr>
                <w:b/>
              </w:rPr>
            </w:pPr>
            <w:r w:rsidRPr="00B84228">
              <w:rPr>
                <w:b/>
              </w:rPr>
              <w:t>21 206,4</w:t>
            </w:r>
          </w:p>
        </w:tc>
        <w:tc>
          <w:tcPr>
            <w:tcW w:w="993" w:type="dxa"/>
            <w:shd w:val="clear" w:color="auto" w:fill="DBE5F1"/>
            <w:noWrap/>
          </w:tcPr>
          <w:p w:rsidR="005E68BB" w:rsidRPr="00B84228" w:rsidRDefault="005E68BB" w:rsidP="00F53BA2">
            <w:pPr>
              <w:jc w:val="center"/>
              <w:rPr>
                <w:b/>
              </w:rPr>
            </w:pPr>
            <w:r w:rsidRPr="00B84228">
              <w:rPr>
                <w:b/>
              </w:rPr>
              <w:t>1 342,9</w:t>
            </w:r>
          </w:p>
        </w:tc>
      </w:tr>
    </w:tbl>
    <w:p w:rsidR="006C669D" w:rsidRDefault="006C669D" w:rsidP="006C669D">
      <w:pPr>
        <w:ind w:firstLine="567"/>
        <w:jc w:val="both"/>
        <w:rPr>
          <w:b/>
          <w:sz w:val="24"/>
          <w:szCs w:val="24"/>
          <w:highlight w:val="yellow"/>
          <w:lang w:val="kk-KZ"/>
        </w:rPr>
      </w:pPr>
    </w:p>
    <w:p w:rsidR="00890B58" w:rsidRDefault="00890B58" w:rsidP="00890B58">
      <w:pPr>
        <w:ind w:firstLine="567"/>
        <w:jc w:val="both"/>
        <w:rPr>
          <w:sz w:val="24"/>
          <w:szCs w:val="24"/>
          <w:lang w:val="kk-KZ"/>
        </w:rPr>
      </w:pPr>
      <w:r w:rsidRPr="00513802">
        <w:rPr>
          <w:sz w:val="24"/>
          <w:szCs w:val="24"/>
          <w:lang w:val="kk-KZ"/>
        </w:rPr>
        <w:t xml:space="preserve">Есепті кезеңнің басынан бастап дебиторлық қарыз </w:t>
      </w:r>
      <w:r>
        <w:rPr>
          <w:sz w:val="24"/>
          <w:szCs w:val="24"/>
          <w:lang w:val="kk-KZ"/>
        </w:rPr>
        <w:t xml:space="preserve">5 312,8 </w:t>
      </w:r>
      <w:r w:rsidRPr="00513802">
        <w:rPr>
          <w:sz w:val="24"/>
          <w:szCs w:val="24"/>
          <w:lang w:val="kk-KZ"/>
        </w:rPr>
        <w:t xml:space="preserve">млн.теңгеге ұлғайды, оның ішінде мерзімі өткен дебиторлық қарыз (3 айдан астам және одан жоғары) </w:t>
      </w:r>
      <w:r>
        <w:rPr>
          <w:sz w:val="24"/>
          <w:szCs w:val="24"/>
          <w:lang w:val="kk-KZ"/>
        </w:rPr>
        <w:t xml:space="preserve">441,9 </w:t>
      </w:r>
      <w:r w:rsidRPr="00513802">
        <w:rPr>
          <w:sz w:val="24"/>
          <w:szCs w:val="24"/>
          <w:lang w:val="kk-KZ"/>
        </w:rPr>
        <w:t xml:space="preserve">млн. теңгеге өсіп, </w:t>
      </w:r>
      <w:r>
        <w:rPr>
          <w:sz w:val="24"/>
          <w:szCs w:val="24"/>
          <w:lang w:val="kk-KZ"/>
        </w:rPr>
        <w:t>1 342,9</w:t>
      </w:r>
      <w:r w:rsidRPr="00513802">
        <w:rPr>
          <w:sz w:val="24"/>
          <w:szCs w:val="24"/>
          <w:lang w:val="kk-KZ"/>
        </w:rPr>
        <w:t xml:space="preserve"> млн. теңгені құрады. Мерзімі өткен дебиторлық қарыздың өсу себептері:</w:t>
      </w:r>
    </w:p>
    <w:p w:rsidR="00C61206" w:rsidRDefault="00C61206" w:rsidP="00C61206">
      <w:pPr>
        <w:pStyle w:val="af7"/>
        <w:numPr>
          <w:ilvl w:val="0"/>
          <w:numId w:val="27"/>
        </w:numPr>
        <w:ind w:left="0" w:firstLine="567"/>
        <w:jc w:val="both"/>
        <w:rPr>
          <w:lang w:val="kk-KZ"/>
        </w:rPr>
      </w:pPr>
      <w:r w:rsidRPr="00C61206">
        <w:rPr>
          <w:lang w:val="kk-KZ"/>
        </w:rPr>
        <w:t xml:space="preserve">электр энергиясын өткізуге орташа босату тарифінің 2023 жылдың аяғындағы 23,64 теңге/кВтсағ-тан есепті кезеңнің қорытындысы бойынша 27,33 теңге/кВтсағ-қа дейін өсуі, </w:t>
      </w:r>
      <w:r>
        <w:rPr>
          <w:lang w:val="kk-KZ"/>
        </w:rPr>
        <w:t>өсім 16</w:t>
      </w:r>
      <w:r w:rsidRPr="00C61206">
        <w:rPr>
          <w:lang w:val="kk-KZ"/>
        </w:rPr>
        <w:t>%;</w:t>
      </w:r>
    </w:p>
    <w:p w:rsidR="00F80B98" w:rsidRDefault="00C61206" w:rsidP="00F80B98">
      <w:pPr>
        <w:pStyle w:val="af7"/>
        <w:numPr>
          <w:ilvl w:val="0"/>
          <w:numId w:val="27"/>
        </w:numPr>
        <w:ind w:left="0" w:firstLine="567"/>
        <w:jc w:val="both"/>
        <w:rPr>
          <w:lang w:val="kk-KZ"/>
        </w:rPr>
      </w:pPr>
      <w:r w:rsidRPr="00C61206">
        <w:rPr>
          <w:lang w:val="kk-KZ"/>
        </w:rPr>
        <w:t xml:space="preserve">2024 жылғы 1 тоқсанда төмен температуралық режимге байланысты тұтынудың өсуі есебінен электр энергиясының пайдалы </w:t>
      </w:r>
      <w:r>
        <w:rPr>
          <w:lang w:val="kk-KZ"/>
        </w:rPr>
        <w:t xml:space="preserve">босатуының </w:t>
      </w:r>
      <w:r w:rsidRPr="00C61206">
        <w:rPr>
          <w:lang w:val="kk-KZ"/>
        </w:rPr>
        <w:t xml:space="preserve">өсуі, сондай-ақ </w:t>
      </w:r>
      <w:r>
        <w:rPr>
          <w:lang w:val="kk-KZ"/>
        </w:rPr>
        <w:t xml:space="preserve">РЭЖҰ </w:t>
      </w:r>
      <w:r w:rsidRPr="00C61206">
        <w:rPr>
          <w:lang w:val="kk-KZ"/>
        </w:rPr>
        <w:t>тұтынушылар</w:t>
      </w:r>
      <w:r>
        <w:rPr>
          <w:lang w:val="kk-KZ"/>
        </w:rPr>
        <w:t>дың</w:t>
      </w:r>
      <w:r w:rsidRPr="00C61206">
        <w:rPr>
          <w:lang w:val="kk-KZ"/>
        </w:rPr>
        <w:t xml:space="preserve"> </w:t>
      </w:r>
      <w:r>
        <w:rPr>
          <w:lang w:val="kk-KZ"/>
        </w:rPr>
        <w:t>Серіктестіктің қызмет көрсетуіне көшуі;</w:t>
      </w:r>
    </w:p>
    <w:p w:rsidR="00F80B98" w:rsidRDefault="00F80B98" w:rsidP="00F80B98">
      <w:pPr>
        <w:pStyle w:val="af7"/>
        <w:numPr>
          <w:ilvl w:val="0"/>
          <w:numId w:val="27"/>
        </w:numPr>
        <w:ind w:left="0" w:firstLine="567"/>
        <w:jc w:val="both"/>
        <w:rPr>
          <w:lang w:val="kk-KZ"/>
        </w:rPr>
      </w:pPr>
      <w:r w:rsidRPr="00F80B98">
        <w:rPr>
          <w:lang w:val="kk-KZ"/>
        </w:rPr>
        <w:t>стратегиялық маңызды және әлеуметтік маңызы бар объектілердің (Алматы облысының тұрғындарын сумен жабдықтау), тұрғын үй кешендерінің қарызы (есепке алудың бас құралы бойынша есеп айырысу жүргізген кезде, көрсетілген объектілер бойынша жеке дербес шоттарды ашу электр желілерін пайдаланушы ұйымдарға қызмет көрсету және/немесе теңгерімге беру мүмкіндігінің болмауына байланысты қиындады, басқарушы компаниялардың кезекшілік жарықтандыру мен үй ішілік қажеттіліктерге пайдаланылған электр энергиясы үшін қарызы ұлғаяды);</w:t>
      </w:r>
    </w:p>
    <w:p w:rsidR="00F80B98" w:rsidRDefault="00F80B98" w:rsidP="00F80B98">
      <w:pPr>
        <w:pStyle w:val="af7"/>
        <w:numPr>
          <w:ilvl w:val="0"/>
          <w:numId w:val="27"/>
        </w:numPr>
        <w:ind w:left="0" w:firstLine="567"/>
        <w:jc w:val="both"/>
        <w:rPr>
          <w:lang w:val="kk-KZ"/>
        </w:rPr>
      </w:pPr>
      <w:r w:rsidRPr="00F80B98">
        <w:rPr>
          <w:lang w:val="kk-KZ"/>
        </w:rPr>
        <w:t>заңды және жеке тұлғалардың төлем қабілеттігінің төмендеуі;</w:t>
      </w:r>
    </w:p>
    <w:p w:rsidR="00F80B98" w:rsidRPr="00A8107B" w:rsidRDefault="00F80B98" w:rsidP="00A8107B">
      <w:pPr>
        <w:pStyle w:val="af7"/>
        <w:numPr>
          <w:ilvl w:val="0"/>
          <w:numId w:val="27"/>
        </w:numPr>
        <w:ind w:left="0" w:firstLine="567"/>
        <w:jc w:val="both"/>
        <w:rPr>
          <w:lang w:val="kk-KZ"/>
        </w:rPr>
      </w:pPr>
      <w:r w:rsidRPr="00F80B98">
        <w:rPr>
          <w:lang w:val="kk-KZ"/>
        </w:rPr>
        <w:t>халық арасында әлеуметтік шиеленістің туындауына байланысты, әлеуметтік объектілерді (мемлекеттік бюджет, тұрғын алаптар мен кешендер және т.б.), энергия көп қажет ететін қала құраушы кәсіпорындарды уақытылы өшірмеу. Мерзімі өткен дебиторлық қарыз Алматы қаласының мынадай әлеуметтік маңызы бар объектілері бойынша ұлғайды: «</w:t>
      </w:r>
      <w:r w:rsidR="00A8107B" w:rsidRPr="00A8107B">
        <w:rPr>
          <w:lang w:val="kk-KZ"/>
        </w:rPr>
        <w:t>Alma City Service</w:t>
      </w:r>
      <w:r w:rsidRPr="00F80B98">
        <w:rPr>
          <w:lang w:val="kk-KZ"/>
        </w:rPr>
        <w:t>» ЖШС (</w:t>
      </w:r>
      <w:r w:rsidR="00A8107B">
        <w:rPr>
          <w:lang w:val="kk-KZ"/>
        </w:rPr>
        <w:t>тұрғындар</w:t>
      </w:r>
      <w:r w:rsidRPr="00F80B98">
        <w:rPr>
          <w:lang w:val="kk-KZ"/>
        </w:rPr>
        <w:t xml:space="preserve">) – </w:t>
      </w:r>
      <w:r w:rsidR="00A8107B">
        <w:rPr>
          <w:lang w:val="kk-KZ"/>
        </w:rPr>
        <w:t xml:space="preserve">37,02 </w:t>
      </w:r>
      <w:r w:rsidRPr="00F80B98">
        <w:rPr>
          <w:lang w:val="kk-KZ"/>
        </w:rPr>
        <w:t>млн.теңге, «</w:t>
      </w:r>
      <w:r w:rsidR="00A8107B">
        <w:rPr>
          <w:lang w:val="kk-KZ"/>
        </w:rPr>
        <w:t>АҚ-Айнабұлақ</w:t>
      </w:r>
      <w:r w:rsidRPr="00F80B98">
        <w:rPr>
          <w:lang w:val="kk-KZ"/>
        </w:rPr>
        <w:t>»</w:t>
      </w:r>
      <w:r w:rsidR="00A8107B">
        <w:rPr>
          <w:lang w:val="kk-KZ"/>
        </w:rPr>
        <w:t xml:space="preserve"> ТК </w:t>
      </w:r>
      <w:r w:rsidRPr="00F80B98">
        <w:rPr>
          <w:lang w:val="kk-KZ"/>
        </w:rPr>
        <w:t>(</w:t>
      </w:r>
      <w:r w:rsidR="00A8107B">
        <w:rPr>
          <w:lang w:val="kk-KZ"/>
        </w:rPr>
        <w:t>тұрғындар</w:t>
      </w:r>
      <w:r w:rsidRPr="00F80B98">
        <w:rPr>
          <w:lang w:val="kk-KZ"/>
        </w:rPr>
        <w:t xml:space="preserve">) – </w:t>
      </w:r>
      <w:r w:rsidR="00A8107B">
        <w:rPr>
          <w:lang w:val="kk-KZ"/>
        </w:rPr>
        <w:t>31,8</w:t>
      </w:r>
      <w:r w:rsidRPr="00F80B98">
        <w:rPr>
          <w:lang w:val="kk-KZ"/>
        </w:rPr>
        <w:t xml:space="preserve"> млн.теңге, </w:t>
      </w:r>
      <w:r w:rsidR="00A8107B">
        <w:rPr>
          <w:lang w:val="kk-KZ"/>
        </w:rPr>
        <w:t xml:space="preserve">«С.М. Киров атындағы </w:t>
      </w:r>
      <w:r w:rsidR="00A8107B" w:rsidRPr="00CD4F2E">
        <w:rPr>
          <w:lang w:val="kk-KZ"/>
        </w:rPr>
        <w:t>машина жасау зауыты» АҚ (машина жасау зауыты) – 2</w:t>
      </w:r>
      <w:r w:rsidR="00A8107B">
        <w:rPr>
          <w:lang w:val="kk-KZ"/>
        </w:rPr>
        <w:t>3</w:t>
      </w:r>
      <w:r w:rsidR="00A8107B" w:rsidRPr="00CD4F2E">
        <w:rPr>
          <w:lang w:val="kk-KZ"/>
        </w:rPr>
        <w:t>,</w:t>
      </w:r>
      <w:r w:rsidR="00A8107B">
        <w:rPr>
          <w:lang w:val="kk-KZ"/>
        </w:rPr>
        <w:t>8</w:t>
      </w:r>
      <w:r w:rsidR="00A8107B" w:rsidRPr="00CD4F2E">
        <w:rPr>
          <w:lang w:val="kk-KZ"/>
        </w:rPr>
        <w:t xml:space="preserve"> млн.теңге</w:t>
      </w:r>
      <w:r w:rsidR="00A8107B">
        <w:rPr>
          <w:lang w:val="kk-KZ"/>
        </w:rPr>
        <w:t xml:space="preserve">, </w:t>
      </w:r>
      <w:r w:rsidR="00A8107B" w:rsidRPr="00A8107B">
        <w:rPr>
          <w:lang w:val="kk-KZ"/>
        </w:rPr>
        <w:t>«Alatau City»</w:t>
      </w:r>
      <w:r w:rsidR="00A8107B">
        <w:rPr>
          <w:lang w:val="kk-KZ"/>
        </w:rPr>
        <w:t xml:space="preserve"> </w:t>
      </w:r>
      <w:r w:rsidR="00A8107B" w:rsidRPr="00A8107B">
        <w:rPr>
          <w:lang w:val="kk-KZ"/>
        </w:rPr>
        <w:t>(Алатау Сити)</w:t>
      </w:r>
      <w:r w:rsidR="00A8107B">
        <w:rPr>
          <w:lang w:val="kk-KZ"/>
        </w:rPr>
        <w:t xml:space="preserve"> ЖШС </w:t>
      </w:r>
      <w:r w:rsidR="00A8107B" w:rsidRPr="00A8107B">
        <w:rPr>
          <w:lang w:val="kk-KZ"/>
        </w:rPr>
        <w:t>(</w:t>
      </w:r>
      <w:r w:rsidR="00A8107B">
        <w:rPr>
          <w:lang w:val="kk-KZ"/>
        </w:rPr>
        <w:t>тұрғындар</w:t>
      </w:r>
      <w:r w:rsidR="00A8107B" w:rsidRPr="00A8107B">
        <w:rPr>
          <w:lang w:val="kk-KZ"/>
        </w:rPr>
        <w:t>) – 20,1 млн.те</w:t>
      </w:r>
      <w:r w:rsidR="00A8107B">
        <w:rPr>
          <w:lang w:val="kk-KZ"/>
        </w:rPr>
        <w:t>ң</w:t>
      </w:r>
      <w:r w:rsidR="00A8107B" w:rsidRPr="00A8107B">
        <w:rPr>
          <w:lang w:val="kk-KZ"/>
        </w:rPr>
        <w:t>ге</w:t>
      </w:r>
      <w:r w:rsidR="00A8107B">
        <w:rPr>
          <w:lang w:val="kk-KZ"/>
        </w:rPr>
        <w:t xml:space="preserve">, «Европолис» ЖШС (тұрғын үй кешені) – 19,4 млн.теңге; Алматы облысы бойынша: </w:t>
      </w:r>
      <w:r w:rsidRPr="00A8107B">
        <w:rPr>
          <w:lang w:val="kk-KZ"/>
        </w:rPr>
        <w:t xml:space="preserve">«BeyAzh Trans» ЖШС (тұрғын үй кешені) – </w:t>
      </w:r>
      <w:r w:rsidR="00A8107B">
        <w:rPr>
          <w:lang w:val="kk-KZ"/>
        </w:rPr>
        <w:t>78,2</w:t>
      </w:r>
      <w:r w:rsidRPr="00A8107B">
        <w:rPr>
          <w:lang w:val="kk-KZ"/>
        </w:rPr>
        <w:t xml:space="preserve"> млн.теңге, Қарасай ауданы әкімдігінің шаруашылық жүргізу құқығындағы «Таусамалы Қызмет» МКК (тұрғындар) – </w:t>
      </w:r>
      <w:r w:rsidR="00A8107B">
        <w:rPr>
          <w:lang w:val="kk-KZ"/>
        </w:rPr>
        <w:t xml:space="preserve">29,5 </w:t>
      </w:r>
      <w:r w:rsidRPr="00A8107B">
        <w:rPr>
          <w:lang w:val="kk-KZ"/>
        </w:rPr>
        <w:t>млн.теңге, «</w:t>
      </w:r>
      <w:r w:rsidR="00A8107B">
        <w:rPr>
          <w:lang w:val="kk-KZ"/>
        </w:rPr>
        <w:t>Строитель</w:t>
      </w:r>
      <w:r w:rsidRPr="00A8107B">
        <w:rPr>
          <w:lang w:val="kk-KZ"/>
        </w:rPr>
        <w:t>»</w:t>
      </w:r>
      <w:r w:rsidR="00A8107B">
        <w:rPr>
          <w:lang w:val="kk-KZ"/>
        </w:rPr>
        <w:t xml:space="preserve"> БҚТК </w:t>
      </w:r>
      <w:r w:rsidRPr="00A8107B">
        <w:rPr>
          <w:lang w:val="kk-KZ"/>
        </w:rPr>
        <w:t>(</w:t>
      </w:r>
      <w:r w:rsidR="00A8107B">
        <w:rPr>
          <w:lang w:val="kk-KZ"/>
        </w:rPr>
        <w:t>саяжай кенті</w:t>
      </w:r>
      <w:r w:rsidRPr="00A8107B">
        <w:rPr>
          <w:lang w:val="kk-KZ"/>
        </w:rPr>
        <w:t xml:space="preserve">) – </w:t>
      </w:r>
      <w:r w:rsidR="00A8107B">
        <w:rPr>
          <w:lang w:val="kk-KZ"/>
        </w:rPr>
        <w:t>9</w:t>
      </w:r>
      <w:r w:rsidRPr="00A8107B">
        <w:rPr>
          <w:lang w:val="kk-KZ"/>
        </w:rPr>
        <w:t>,</w:t>
      </w:r>
      <w:r w:rsidR="00A8107B">
        <w:rPr>
          <w:lang w:val="kk-KZ"/>
        </w:rPr>
        <w:t>6</w:t>
      </w:r>
      <w:r w:rsidRPr="00A8107B">
        <w:rPr>
          <w:lang w:val="kk-KZ"/>
        </w:rPr>
        <w:t xml:space="preserve"> млн.теңге.</w:t>
      </w:r>
    </w:p>
    <w:p w:rsidR="005E68BB" w:rsidRPr="006817D1" w:rsidRDefault="005E68BB" w:rsidP="005E68BB">
      <w:pPr>
        <w:tabs>
          <w:tab w:val="num" w:pos="0"/>
        </w:tabs>
        <w:rPr>
          <w:sz w:val="24"/>
          <w:szCs w:val="24"/>
          <w:highlight w:val="yellow"/>
          <w:lang w:val="kk-KZ"/>
        </w:rPr>
      </w:pPr>
    </w:p>
    <w:p w:rsidR="00F61DE1" w:rsidRPr="002D6B7E" w:rsidRDefault="00F61DE1" w:rsidP="00F61DE1">
      <w:pPr>
        <w:jc w:val="center"/>
        <w:rPr>
          <w:b/>
          <w:sz w:val="24"/>
          <w:szCs w:val="24"/>
          <w:lang w:val="kk-KZ"/>
        </w:rPr>
      </w:pPr>
      <w:r w:rsidRPr="002D6B7E">
        <w:rPr>
          <w:b/>
          <w:sz w:val="24"/>
          <w:szCs w:val="24"/>
          <w:lang w:val="kk-KZ"/>
        </w:rPr>
        <w:t>Есепті кезеңнің соңындағы міндеттемелердің құрылымы</w:t>
      </w:r>
    </w:p>
    <w:p w:rsidR="00F3453C" w:rsidRPr="002D6B7E" w:rsidRDefault="00F61DE1" w:rsidP="002D6B7E">
      <w:pPr>
        <w:tabs>
          <w:tab w:val="left" w:pos="1276"/>
        </w:tabs>
        <w:jc w:val="right"/>
        <w:rPr>
          <w:b/>
          <w:lang w:val="kk-KZ"/>
        </w:rPr>
      </w:pPr>
      <w:r w:rsidRPr="002D6B7E">
        <w:rPr>
          <w:b/>
          <w:lang w:val="kk-KZ"/>
        </w:rPr>
        <w:t>млн. тең</w:t>
      </w:r>
      <w:r w:rsidR="00F3453C" w:rsidRPr="002D6B7E">
        <w:rPr>
          <w:b/>
          <w:lang w:val="kk-KZ"/>
        </w:rPr>
        <w:t>ге</w:t>
      </w:r>
    </w:p>
    <w:tbl>
      <w:tblPr>
        <w:tblW w:w="10065" w:type="dxa"/>
        <w:tblInd w:w="108" w:type="dxa"/>
        <w:tblBorders>
          <w:top w:val="single" w:sz="8" w:space="0" w:color="FFFFFF"/>
          <w:bottom w:val="single" w:sz="8" w:space="0" w:color="FFFFFF"/>
          <w:insideH w:val="single" w:sz="8" w:space="0" w:color="FFFFFF"/>
          <w:insideV w:val="single" w:sz="8" w:space="0" w:color="FFFFFF"/>
        </w:tblBorders>
        <w:tblLayout w:type="fixed"/>
        <w:tblLook w:val="04A0" w:firstRow="1" w:lastRow="0" w:firstColumn="1" w:lastColumn="0" w:noHBand="0" w:noVBand="1"/>
      </w:tblPr>
      <w:tblGrid>
        <w:gridCol w:w="3686"/>
        <w:gridCol w:w="2126"/>
        <w:gridCol w:w="2126"/>
        <w:gridCol w:w="2127"/>
      </w:tblGrid>
      <w:tr w:rsidR="00F61DE1" w:rsidRPr="002D6B7E" w:rsidTr="009C38C6">
        <w:trPr>
          <w:trHeight w:val="563"/>
        </w:trPr>
        <w:tc>
          <w:tcPr>
            <w:tcW w:w="3686" w:type="dxa"/>
            <w:shd w:val="clear" w:color="auto" w:fill="C6D9F1"/>
            <w:vAlign w:val="center"/>
            <w:hideMark/>
          </w:tcPr>
          <w:p w:rsidR="00F61DE1" w:rsidRPr="002D6B7E" w:rsidRDefault="00F61DE1" w:rsidP="00295E59">
            <w:pPr>
              <w:jc w:val="center"/>
              <w:rPr>
                <w:b/>
                <w:bCs/>
                <w:lang w:val="kk-KZ"/>
              </w:rPr>
            </w:pPr>
            <w:r w:rsidRPr="002D6B7E">
              <w:rPr>
                <w:b/>
                <w:bCs/>
                <w:iCs/>
              </w:rPr>
              <w:lastRenderedPageBreak/>
              <w:t xml:space="preserve">Капитал </w:t>
            </w:r>
            <w:r w:rsidRPr="002D6B7E">
              <w:rPr>
                <w:b/>
                <w:bCs/>
                <w:iCs/>
                <w:lang w:val="kk-KZ"/>
              </w:rPr>
              <w:t xml:space="preserve">және </w:t>
            </w:r>
            <w:proofErr w:type="gramStart"/>
            <w:r w:rsidRPr="002D6B7E">
              <w:rPr>
                <w:b/>
                <w:bCs/>
                <w:iCs/>
                <w:lang w:val="kk-KZ"/>
              </w:rPr>
              <w:t>м</w:t>
            </w:r>
            <w:proofErr w:type="gramEnd"/>
            <w:r w:rsidRPr="002D6B7E">
              <w:rPr>
                <w:b/>
                <w:bCs/>
                <w:iCs/>
                <w:lang w:val="kk-KZ"/>
              </w:rPr>
              <w:t>індеттемелер</w:t>
            </w:r>
          </w:p>
        </w:tc>
        <w:tc>
          <w:tcPr>
            <w:tcW w:w="2126" w:type="dxa"/>
            <w:shd w:val="clear" w:color="auto" w:fill="C6D9F1"/>
            <w:vAlign w:val="center"/>
          </w:tcPr>
          <w:p w:rsidR="00F61DE1" w:rsidRPr="002D6B7E" w:rsidRDefault="00F61DE1" w:rsidP="007248B3">
            <w:pPr>
              <w:jc w:val="center"/>
              <w:rPr>
                <w:b/>
                <w:bCs/>
              </w:rPr>
            </w:pPr>
            <w:r w:rsidRPr="002D6B7E">
              <w:rPr>
                <w:b/>
                <w:bCs/>
                <w:iCs/>
                <w:lang w:val="kk-KZ"/>
              </w:rPr>
              <w:t>Кезеңнің басында</w:t>
            </w:r>
            <w:r w:rsidRPr="002D6B7E">
              <w:rPr>
                <w:b/>
                <w:bCs/>
                <w:iCs/>
              </w:rPr>
              <w:t xml:space="preserve"> </w:t>
            </w:r>
            <w:r w:rsidR="009C38C6" w:rsidRPr="002D6B7E">
              <w:rPr>
                <w:b/>
                <w:bCs/>
                <w:iCs/>
              </w:rPr>
              <w:t>(31.12.202</w:t>
            </w:r>
            <w:r w:rsidR="007248B3" w:rsidRPr="002D6B7E">
              <w:rPr>
                <w:b/>
                <w:bCs/>
                <w:iCs/>
              </w:rPr>
              <w:t>3</w:t>
            </w:r>
            <w:r w:rsidR="00295E59" w:rsidRPr="002D6B7E">
              <w:rPr>
                <w:b/>
                <w:bCs/>
                <w:iCs/>
                <w:lang w:val="kk-KZ"/>
              </w:rPr>
              <w:t xml:space="preserve"> ж.</w:t>
            </w:r>
            <w:r w:rsidR="009C38C6" w:rsidRPr="002D6B7E">
              <w:rPr>
                <w:b/>
                <w:bCs/>
                <w:iCs/>
              </w:rPr>
              <w:t>)</w:t>
            </w:r>
          </w:p>
        </w:tc>
        <w:tc>
          <w:tcPr>
            <w:tcW w:w="2126" w:type="dxa"/>
            <w:shd w:val="clear" w:color="auto" w:fill="C6D9F1"/>
            <w:vAlign w:val="center"/>
            <w:hideMark/>
          </w:tcPr>
          <w:p w:rsidR="00F61DE1" w:rsidRPr="002D6B7E" w:rsidRDefault="00F61DE1" w:rsidP="002D6B7E">
            <w:pPr>
              <w:jc w:val="center"/>
              <w:rPr>
                <w:b/>
                <w:bCs/>
              </w:rPr>
            </w:pPr>
            <w:r w:rsidRPr="002D6B7E">
              <w:rPr>
                <w:b/>
                <w:bCs/>
                <w:iCs/>
                <w:lang w:val="kk-KZ"/>
              </w:rPr>
              <w:t>Кезеңнің соңында</w:t>
            </w:r>
            <w:r w:rsidRPr="002D6B7E">
              <w:rPr>
                <w:b/>
                <w:bCs/>
                <w:iCs/>
              </w:rPr>
              <w:t xml:space="preserve"> </w:t>
            </w:r>
            <w:r w:rsidR="00F53BA2" w:rsidRPr="002D6B7E">
              <w:rPr>
                <w:b/>
                <w:bCs/>
                <w:iCs/>
              </w:rPr>
              <w:t>(3</w:t>
            </w:r>
            <w:r w:rsidR="00F53BA2" w:rsidRPr="002D6B7E">
              <w:rPr>
                <w:b/>
                <w:bCs/>
                <w:iCs/>
                <w:lang w:val="kk-KZ"/>
              </w:rPr>
              <w:t>0</w:t>
            </w:r>
            <w:r w:rsidR="00F53BA2" w:rsidRPr="002D6B7E">
              <w:rPr>
                <w:b/>
                <w:bCs/>
                <w:iCs/>
              </w:rPr>
              <w:t>.0</w:t>
            </w:r>
            <w:r w:rsidR="00F53BA2" w:rsidRPr="002D6B7E">
              <w:rPr>
                <w:b/>
                <w:bCs/>
                <w:iCs/>
                <w:lang w:val="kk-KZ"/>
              </w:rPr>
              <w:t>6</w:t>
            </w:r>
            <w:r w:rsidR="007248B3" w:rsidRPr="002D6B7E">
              <w:rPr>
                <w:b/>
                <w:bCs/>
                <w:iCs/>
              </w:rPr>
              <w:t>.2024</w:t>
            </w:r>
            <w:r w:rsidR="002D6B7E" w:rsidRPr="002D6B7E">
              <w:rPr>
                <w:b/>
                <w:bCs/>
                <w:iCs/>
                <w:lang w:val="kk-KZ"/>
              </w:rPr>
              <w:t xml:space="preserve"> ж</w:t>
            </w:r>
            <w:r w:rsidR="007248B3" w:rsidRPr="002D6B7E">
              <w:rPr>
                <w:b/>
                <w:bCs/>
                <w:iCs/>
              </w:rPr>
              <w:t>.)</w:t>
            </w:r>
          </w:p>
        </w:tc>
        <w:tc>
          <w:tcPr>
            <w:tcW w:w="2127" w:type="dxa"/>
            <w:shd w:val="clear" w:color="auto" w:fill="C6D9F1"/>
            <w:vAlign w:val="center"/>
            <w:hideMark/>
          </w:tcPr>
          <w:p w:rsidR="00F61DE1" w:rsidRPr="002D6B7E" w:rsidRDefault="00F61DE1" w:rsidP="00973126">
            <w:pPr>
              <w:jc w:val="center"/>
              <w:rPr>
                <w:b/>
                <w:bCs/>
                <w:iCs/>
                <w:lang w:val="kk-KZ"/>
              </w:rPr>
            </w:pPr>
            <w:r w:rsidRPr="002D6B7E">
              <w:rPr>
                <w:b/>
                <w:bCs/>
                <w:iCs/>
                <w:lang w:val="kk-KZ"/>
              </w:rPr>
              <w:t>Өзгеруі</w:t>
            </w:r>
            <w:r w:rsidR="00973126" w:rsidRPr="002D6B7E">
              <w:rPr>
                <w:b/>
                <w:bCs/>
                <w:iCs/>
                <w:lang w:val="kk-KZ"/>
              </w:rPr>
              <w:t xml:space="preserve"> </w:t>
            </w:r>
            <w:r w:rsidRPr="002D6B7E">
              <w:rPr>
                <w:b/>
                <w:bCs/>
                <w:iCs/>
              </w:rPr>
              <w:t>(+</w:t>
            </w:r>
            <w:r w:rsidRPr="002D6B7E">
              <w:rPr>
                <w:b/>
                <w:bCs/>
                <w:iCs/>
                <w:lang w:val="kk-KZ"/>
              </w:rPr>
              <w:t>ұлғаю</w:t>
            </w:r>
            <w:r w:rsidRPr="002D6B7E">
              <w:rPr>
                <w:b/>
                <w:bCs/>
                <w:iCs/>
              </w:rPr>
              <w:t>,</w:t>
            </w:r>
          </w:p>
          <w:p w:rsidR="00F61DE1" w:rsidRPr="002D6B7E" w:rsidRDefault="00F61DE1" w:rsidP="00973126">
            <w:pPr>
              <w:jc w:val="center"/>
              <w:rPr>
                <w:b/>
                <w:bCs/>
              </w:rPr>
            </w:pPr>
            <w:proofErr w:type="gramStart"/>
            <w:r w:rsidRPr="002D6B7E">
              <w:rPr>
                <w:b/>
                <w:bCs/>
                <w:iCs/>
              </w:rPr>
              <w:t>-</w:t>
            </w:r>
            <w:r w:rsidRPr="002D6B7E">
              <w:rPr>
                <w:b/>
                <w:bCs/>
                <w:iCs/>
                <w:lang w:val="kk-KZ"/>
              </w:rPr>
              <w:t>азаю</w:t>
            </w:r>
            <w:r w:rsidRPr="002D6B7E">
              <w:rPr>
                <w:b/>
                <w:bCs/>
                <w:iCs/>
              </w:rPr>
              <w:t>)</w:t>
            </w:r>
            <w:proofErr w:type="gramEnd"/>
          </w:p>
        </w:tc>
      </w:tr>
      <w:tr w:rsidR="00F53BA2" w:rsidRPr="002D6B7E" w:rsidTr="00F57411">
        <w:trPr>
          <w:trHeight w:val="86"/>
        </w:trPr>
        <w:tc>
          <w:tcPr>
            <w:tcW w:w="3686" w:type="dxa"/>
            <w:shd w:val="clear" w:color="auto" w:fill="DBE5F1"/>
            <w:vAlign w:val="center"/>
          </w:tcPr>
          <w:p w:rsidR="00F53BA2" w:rsidRPr="002D6B7E" w:rsidRDefault="00F53BA2" w:rsidP="009862ED">
            <w:pPr>
              <w:rPr>
                <w:lang w:val="kk-KZ"/>
              </w:rPr>
            </w:pPr>
            <w:r w:rsidRPr="002D6B7E">
              <w:rPr>
                <w:lang w:val="kk-KZ"/>
              </w:rPr>
              <w:t>Жарғылық капитал</w:t>
            </w:r>
          </w:p>
        </w:tc>
        <w:tc>
          <w:tcPr>
            <w:tcW w:w="2126" w:type="dxa"/>
            <w:shd w:val="clear" w:color="auto" w:fill="DBE5F1"/>
            <w:vAlign w:val="center"/>
          </w:tcPr>
          <w:p w:rsidR="00F53BA2" w:rsidRPr="002D6B7E" w:rsidRDefault="00F53BA2" w:rsidP="00F53BA2">
            <w:pPr>
              <w:jc w:val="right"/>
              <w:rPr>
                <w:color w:val="000000"/>
              </w:rPr>
            </w:pPr>
            <w:r w:rsidRPr="002D6B7E">
              <w:rPr>
                <w:color w:val="000000"/>
              </w:rPr>
              <w:t>136,0</w:t>
            </w:r>
          </w:p>
        </w:tc>
        <w:tc>
          <w:tcPr>
            <w:tcW w:w="2126" w:type="dxa"/>
            <w:shd w:val="clear" w:color="auto" w:fill="DBE5F1"/>
            <w:vAlign w:val="center"/>
          </w:tcPr>
          <w:p w:rsidR="00F53BA2" w:rsidRPr="002D6B7E" w:rsidRDefault="00F53BA2" w:rsidP="00F53BA2">
            <w:pPr>
              <w:jc w:val="right"/>
              <w:rPr>
                <w:color w:val="000000"/>
              </w:rPr>
            </w:pPr>
            <w:r w:rsidRPr="002D6B7E">
              <w:rPr>
                <w:color w:val="000000"/>
              </w:rPr>
              <w:t>136,0</w:t>
            </w:r>
          </w:p>
        </w:tc>
        <w:tc>
          <w:tcPr>
            <w:tcW w:w="2127" w:type="dxa"/>
            <w:shd w:val="clear" w:color="auto" w:fill="DBE5F1"/>
            <w:vAlign w:val="center"/>
          </w:tcPr>
          <w:p w:rsidR="00F53BA2" w:rsidRPr="002D6B7E" w:rsidRDefault="00F53BA2" w:rsidP="00F53BA2">
            <w:pPr>
              <w:jc w:val="right"/>
              <w:rPr>
                <w:color w:val="000000"/>
              </w:rPr>
            </w:pPr>
            <w:r w:rsidRPr="002D6B7E">
              <w:rPr>
                <w:color w:val="000000"/>
              </w:rPr>
              <w:t>0,0</w:t>
            </w:r>
          </w:p>
        </w:tc>
      </w:tr>
      <w:tr w:rsidR="00F53BA2" w:rsidRPr="002D6B7E" w:rsidTr="00F57411">
        <w:trPr>
          <w:trHeight w:val="177"/>
        </w:trPr>
        <w:tc>
          <w:tcPr>
            <w:tcW w:w="3686" w:type="dxa"/>
            <w:shd w:val="clear" w:color="auto" w:fill="DBE5F1"/>
            <w:vAlign w:val="center"/>
          </w:tcPr>
          <w:p w:rsidR="00F53BA2" w:rsidRPr="002D6B7E" w:rsidRDefault="00F53BA2" w:rsidP="009862ED">
            <w:pPr>
              <w:rPr>
                <w:lang w:val="kk-KZ"/>
              </w:rPr>
            </w:pPr>
            <w:r w:rsidRPr="002D6B7E">
              <w:rPr>
                <w:lang w:val="kk-KZ"/>
              </w:rPr>
              <w:t>Бөлінбеген пайда</w:t>
            </w:r>
          </w:p>
        </w:tc>
        <w:tc>
          <w:tcPr>
            <w:tcW w:w="2126" w:type="dxa"/>
            <w:shd w:val="clear" w:color="auto" w:fill="DBE5F1"/>
            <w:vAlign w:val="center"/>
          </w:tcPr>
          <w:p w:rsidR="00F53BA2" w:rsidRPr="002D6B7E" w:rsidRDefault="00F53BA2" w:rsidP="00F53BA2">
            <w:pPr>
              <w:jc w:val="right"/>
              <w:rPr>
                <w:color w:val="000000"/>
              </w:rPr>
            </w:pPr>
            <w:r w:rsidRPr="002D6B7E">
              <w:rPr>
                <w:color w:val="000000"/>
              </w:rPr>
              <w:t>-12 639,2</w:t>
            </w:r>
          </w:p>
        </w:tc>
        <w:tc>
          <w:tcPr>
            <w:tcW w:w="2126" w:type="dxa"/>
            <w:shd w:val="clear" w:color="auto" w:fill="DBE5F1"/>
            <w:vAlign w:val="center"/>
          </w:tcPr>
          <w:p w:rsidR="00F53BA2" w:rsidRPr="002D6B7E" w:rsidRDefault="00F53BA2" w:rsidP="00F53BA2">
            <w:pPr>
              <w:jc w:val="right"/>
              <w:rPr>
                <w:color w:val="000000"/>
              </w:rPr>
            </w:pPr>
            <w:r w:rsidRPr="002D6B7E">
              <w:rPr>
                <w:color w:val="000000"/>
              </w:rPr>
              <w:t>-10 386,5</w:t>
            </w:r>
          </w:p>
        </w:tc>
        <w:tc>
          <w:tcPr>
            <w:tcW w:w="2127" w:type="dxa"/>
            <w:shd w:val="clear" w:color="auto" w:fill="DBE5F1"/>
            <w:vAlign w:val="center"/>
          </w:tcPr>
          <w:p w:rsidR="00F53BA2" w:rsidRPr="002D6B7E" w:rsidRDefault="00F53BA2" w:rsidP="00F53BA2">
            <w:pPr>
              <w:jc w:val="right"/>
              <w:rPr>
                <w:color w:val="000000"/>
              </w:rPr>
            </w:pPr>
            <w:r w:rsidRPr="002D6B7E">
              <w:rPr>
                <w:color w:val="000000"/>
              </w:rPr>
              <w:t>2 252,8</w:t>
            </w:r>
          </w:p>
        </w:tc>
      </w:tr>
      <w:tr w:rsidR="00F53BA2" w:rsidRPr="002D6B7E" w:rsidTr="00F57411">
        <w:trPr>
          <w:trHeight w:val="96"/>
        </w:trPr>
        <w:tc>
          <w:tcPr>
            <w:tcW w:w="3686" w:type="dxa"/>
            <w:shd w:val="clear" w:color="auto" w:fill="DBE5F1"/>
            <w:vAlign w:val="center"/>
          </w:tcPr>
          <w:p w:rsidR="00F53BA2" w:rsidRPr="002D6B7E" w:rsidRDefault="00F53BA2" w:rsidP="00F61DE1">
            <w:pPr>
              <w:rPr>
                <w:b/>
                <w:bCs/>
                <w:lang w:val="kk-KZ"/>
              </w:rPr>
            </w:pPr>
            <w:r w:rsidRPr="002D6B7E">
              <w:rPr>
                <w:b/>
                <w:bCs/>
              </w:rPr>
              <w:t xml:space="preserve">Капитал </w:t>
            </w:r>
            <w:r w:rsidRPr="002D6B7E">
              <w:rPr>
                <w:b/>
                <w:bCs/>
                <w:lang w:val="kk-KZ"/>
              </w:rPr>
              <w:t>барлығы</w:t>
            </w:r>
          </w:p>
        </w:tc>
        <w:tc>
          <w:tcPr>
            <w:tcW w:w="2126" w:type="dxa"/>
            <w:shd w:val="clear" w:color="auto" w:fill="DBE5F1"/>
            <w:vAlign w:val="center"/>
          </w:tcPr>
          <w:p w:rsidR="00F53BA2" w:rsidRPr="002D6B7E" w:rsidRDefault="00F53BA2" w:rsidP="00F53BA2">
            <w:pPr>
              <w:jc w:val="right"/>
              <w:rPr>
                <w:b/>
                <w:bCs/>
                <w:color w:val="000000"/>
              </w:rPr>
            </w:pPr>
            <w:r w:rsidRPr="002D6B7E">
              <w:rPr>
                <w:b/>
                <w:bCs/>
                <w:color w:val="000000"/>
              </w:rPr>
              <w:t>-12 503,2</w:t>
            </w:r>
          </w:p>
        </w:tc>
        <w:tc>
          <w:tcPr>
            <w:tcW w:w="2126" w:type="dxa"/>
            <w:shd w:val="clear" w:color="auto" w:fill="DBE5F1"/>
            <w:vAlign w:val="center"/>
          </w:tcPr>
          <w:p w:rsidR="00F53BA2" w:rsidRPr="002D6B7E" w:rsidRDefault="00F53BA2" w:rsidP="00F53BA2">
            <w:pPr>
              <w:jc w:val="right"/>
              <w:rPr>
                <w:b/>
                <w:bCs/>
                <w:color w:val="000000"/>
              </w:rPr>
            </w:pPr>
            <w:r w:rsidRPr="002D6B7E">
              <w:rPr>
                <w:b/>
                <w:bCs/>
                <w:color w:val="000000"/>
              </w:rPr>
              <w:t>-10 250,5</w:t>
            </w:r>
          </w:p>
        </w:tc>
        <w:tc>
          <w:tcPr>
            <w:tcW w:w="2127" w:type="dxa"/>
            <w:shd w:val="clear" w:color="auto" w:fill="DBE5F1"/>
            <w:vAlign w:val="center"/>
          </w:tcPr>
          <w:p w:rsidR="00F53BA2" w:rsidRPr="002D6B7E" w:rsidRDefault="00F53BA2" w:rsidP="00F53BA2">
            <w:pPr>
              <w:jc w:val="right"/>
              <w:rPr>
                <w:b/>
                <w:bCs/>
                <w:color w:val="000000"/>
              </w:rPr>
            </w:pPr>
            <w:r w:rsidRPr="002D6B7E">
              <w:rPr>
                <w:b/>
                <w:bCs/>
                <w:color w:val="000000"/>
              </w:rPr>
              <w:t>2 252,8</w:t>
            </w:r>
          </w:p>
        </w:tc>
      </w:tr>
      <w:tr w:rsidR="00F53BA2" w:rsidRPr="002D6B7E" w:rsidTr="00F57411">
        <w:trPr>
          <w:trHeight w:val="96"/>
        </w:trPr>
        <w:tc>
          <w:tcPr>
            <w:tcW w:w="3686" w:type="dxa"/>
            <w:shd w:val="clear" w:color="auto" w:fill="DBE5F1"/>
            <w:vAlign w:val="center"/>
          </w:tcPr>
          <w:p w:rsidR="00F53BA2" w:rsidRPr="002D6B7E" w:rsidRDefault="00F53BA2" w:rsidP="009862ED">
            <w:pPr>
              <w:rPr>
                <w:lang w:val="kk-KZ"/>
              </w:rPr>
            </w:pPr>
            <w:r w:rsidRPr="002D6B7E">
              <w:rPr>
                <w:lang w:val="kk-KZ"/>
              </w:rPr>
              <w:t>Қаржылық жалдау бойынша міндеттемелер</w:t>
            </w:r>
          </w:p>
        </w:tc>
        <w:tc>
          <w:tcPr>
            <w:tcW w:w="2126" w:type="dxa"/>
            <w:shd w:val="clear" w:color="auto" w:fill="DBE5F1"/>
            <w:vAlign w:val="center"/>
          </w:tcPr>
          <w:p w:rsidR="00F53BA2" w:rsidRPr="002D6B7E" w:rsidRDefault="00F53BA2" w:rsidP="00F53BA2">
            <w:pPr>
              <w:jc w:val="right"/>
              <w:rPr>
                <w:color w:val="000000"/>
              </w:rPr>
            </w:pPr>
            <w:r w:rsidRPr="002D6B7E">
              <w:rPr>
                <w:color w:val="000000"/>
              </w:rPr>
              <w:t>338,4</w:t>
            </w:r>
          </w:p>
        </w:tc>
        <w:tc>
          <w:tcPr>
            <w:tcW w:w="2126" w:type="dxa"/>
            <w:shd w:val="clear" w:color="auto" w:fill="DBE5F1"/>
            <w:vAlign w:val="center"/>
          </w:tcPr>
          <w:p w:rsidR="00F53BA2" w:rsidRPr="002D6B7E" w:rsidRDefault="00F53BA2" w:rsidP="00F53BA2">
            <w:pPr>
              <w:jc w:val="right"/>
              <w:rPr>
                <w:color w:val="000000"/>
              </w:rPr>
            </w:pPr>
            <w:r w:rsidRPr="002D6B7E">
              <w:rPr>
                <w:color w:val="000000"/>
              </w:rPr>
              <w:t>338,4</w:t>
            </w:r>
          </w:p>
        </w:tc>
        <w:tc>
          <w:tcPr>
            <w:tcW w:w="2127" w:type="dxa"/>
            <w:shd w:val="clear" w:color="auto" w:fill="DBE5F1"/>
            <w:vAlign w:val="center"/>
          </w:tcPr>
          <w:p w:rsidR="00F53BA2" w:rsidRPr="002D6B7E" w:rsidRDefault="00F53BA2" w:rsidP="00F53BA2">
            <w:pPr>
              <w:jc w:val="right"/>
              <w:rPr>
                <w:color w:val="000000"/>
              </w:rPr>
            </w:pPr>
            <w:r w:rsidRPr="002D6B7E">
              <w:rPr>
                <w:color w:val="000000"/>
              </w:rPr>
              <w:t>0,0</w:t>
            </w:r>
          </w:p>
        </w:tc>
      </w:tr>
      <w:tr w:rsidR="001C429F" w:rsidRPr="002D6B7E" w:rsidTr="00F57411">
        <w:trPr>
          <w:trHeight w:val="215"/>
        </w:trPr>
        <w:tc>
          <w:tcPr>
            <w:tcW w:w="3686" w:type="dxa"/>
            <w:shd w:val="clear" w:color="auto" w:fill="DBE5F1"/>
            <w:vAlign w:val="center"/>
          </w:tcPr>
          <w:p w:rsidR="001C429F" w:rsidRPr="002D6B7E" w:rsidRDefault="001C429F" w:rsidP="009862ED">
            <w:pPr>
              <w:rPr>
                <w:lang w:val="kk-KZ"/>
              </w:rPr>
            </w:pPr>
            <w:r w:rsidRPr="002D6B7E">
              <w:rPr>
                <w:lang w:val="kk-KZ"/>
              </w:rPr>
              <w:t>Өзге ұзақ мерзімді міндеттемелер</w:t>
            </w:r>
          </w:p>
        </w:tc>
        <w:tc>
          <w:tcPr>
            <w:tcW w:w="2126" w:type="dxa"/>
            <w:shd w:val="clear" w:color="auto" w:fill="DBE5F1"/>
            <w:vAlign w:val="center"/>
          </w:tcPr>
          <w:p w:rsidR="001C429F" w:rsidRPr="002D6B7E" w:rsidRDefault="001C429F" w:rsidP="00BD0CAD">
            <w:pPr>
              <w:jc w:val="right"/>
              <w:rPr>
                <w:color w:val="000000"/>
              </w:rPr>
            </w:pPr>
            <w:r w:rsidRPr="002D6B7E">
              <w:rPr>
                <w:color w:val="000000"/>
              </w:rPr>
              <w:t>33,8</w:t>
            </w:r>
          </w:p>
        </w:tc>
        <w:tc>
          <w:tcPr>
            <w:tcW w:w="2126" w:type="dxa"/>
            <w:shd w:val="clear" w:color="auto" w:fill="DBE5F1"/>
            <w:vAlign w:val="center"/>
          </w:tcPr>
          <w:p w:rsidR="001C429F" w:rsidRPr="002D6B7E" w:rsidRDefault="001C429F" w:rsidP="00AC4130">
            <w:pPr>
              <w:jc w:val="right"/>
              <w:rPr>
                <w:color w:val="000000"/>
              </w:rPr>
            </w:pPr>
            <w:r w:rsidRPr="002D6B7E">
              <w:rPr>
                <w:color w:val="000000"/>
              </w:rPr>
              <w:t>0,0</w:t>
            </w:r>
          </w:p>
        </w:tc>
        <w:tc>
          <w:tcPr>
            <w:tcW w:w="2127" w:type="dxa"/>
            <w:shd w:val="clear" w:color="auto" w:fill="DBE5F1"/>
            <w:vAlign w:val="center"/>
          </w:tcPr>
          <w:p w:rsidR="001C429F" w:rsidRPr="002D6B7E" w:rsidRDefault="001C429F" w:rsidP="00AC4130">
            <w:pPr>
              <w:jc w:val="right"/>
              <w:rPr>
                <w:color w:val="000000"/>
              </w:rPr>
            </w:pPr>
            <w:r w:rsidRPr="002D6B7E">
              <w:rPr>
                <w:color w:val="000000"/>
              </w:rPr>
              <w:t>-33,8</w:t>
            </w:r>
          </w:p>
        </w:tc>
      </w:tr>
      <w:tr w:rsidR="001C429F" w:rsidRPr="002D6B7E" w:rsidTr="00F57411">
        <w:trPr>
          <w:trHeight w:val="87"/>
        </w:trPr>
        <w:tc>
          <w:tcPr>
            <w:tcW w:w="3686" w:type="dxa"/>
            <w:shd w:val="clear" w:color="auto" w:fill="DBE5F1"/>
            <w:vAlign w:val="center"/>
          </w:tcPr>
          <w:p w:rsidR="001C429F" w:rsidRPr="002D6B7E" w:rsidRDefault="001C429F" w:rsidP="009862ED">
            <w:pPr>
              <w:rPr>
                <w:b/>
                <w:bCs/>
                <w:lang w:val="kk-KZ"/>
              </w:rPr>
            </w:pPr>
            <w:r w:rsidRPr="002D6B7E">
              <w:rPr>
                <w:b/>
                <w:bCs/>
                <w:lang w:val="kk-KZ"/>
              </w:rPr>
              <w:t>Ұзақ мерзімді міндеттемелер барлығы</w:t>
            </w:r>
          </w:p>
        </w:tc>
        <w:tc>
          <w:tcPr>
            <w:tcW w:w="2126" w:type="dxa"/>
            <w:shd w:val="clear" w:color="auto" w:fill="DBE5F1"/>
            <w:vAlign w:val="center"/>
          </w:tcPr>
          <w:p w:rsidR="001C429F" w:rsidRPr="002D6B7E" w:rsidRDefault="001C429F" w:rsidP="00BD0CAD">
            <w:pPr>
              <w:jc w:val="right"/>
              <w:rPr>
                <w:b/>
                <w:bCs/>
                <w:color w:val="000000"/>
              </w:rPr>
            </w:pPr>
            <w:r w:rsidRPr="002D6B7E">
              <w:rPr>
                <w:b/>
                <w:bCs/>
                <w:color w:val="000000"/>
              </w:rPr>
              <w:t>372,2</w:t>
            </w:r>
          </w:p>
        </w:tc>
        <w:tc>
          <w:tcPr>
            <w:tcW w:w="2126" w:type="dxa"/>
            <w:shd w:val="clear" w:color="auto" w:fill="DBE5F1"/>
            <w:vAlign w:val="center"/>
          </w:tcPr>
          <w:p w:rsidR="001C429F" w:rsidRPr="002D6B7E" w:rsidRDefault="001C429F" w:rsidP="00AC4130">
            <w:pPr>
              <w:jc w:val="right"/>
              <w:rPr>
                <w:b/>
                <w:bCs/>
                <w:color w:val="000000"/>
              </w:rPr>
            </w:pPr>
            <w:r w:rsidRPr="002D6B7E">
              <w:rPr>
                <w:b/>
                <w:bCs/>
                <w:color w:val="000000"/>
              </w:rPr>
              <w:t>338,4</w:t>
            </w:r>
          </w:p>
        </w:tc>
        <w:tc>
          <w:tcPr>
            <w:tcW w:w="2127" w:type="dxa"/>
            <w:shd w:val="clear" w:color="auto" w:fill="DBE5F1"/>
            <w:vAlign w:val="center"/>
          </w:tcPr>
          <w:p w:rsidR="001C429F" w:rsidRPr="002D6B7E" w:rsidRDefault="001C429F" w:rsidP="00AC4130">
            <w:pPr>
              <w:jc w:val="right"/>
              <w:rPr>
                <w:b/>
                <w:bCs/>
                <w:color w:val="000000"/>
              </w:rPr>
            </w:pPr>
            <w:r w:rsidRPr="002D6B7E">
              <w:rPr>
                <w:b/>
                <w:bCs/>
                <w:color w:val="000000"/>
              </w:rPr>
              <w:t>-33,8</w:t>
            </w:r>
          </w:p>
        </w:tc>
      </w:tr>
      <w:tr w:rsidR="001C429F" w:rsidRPr="002D6B7E" w:rsidTr="00F57411">
        <w:trPr>
          <w:trHeight w:val="96"/>
        </w:trPr>
        <w:tc>
          <w:tcPr>
            <w:tcW w:w="3686" w:type="dxa"/>
            <w:shd w:val="clear" w:color="auto" w:fill="DBE5F1"/>
            <w:vAlign w:val="center"/>
          </w:tcPr>
          <w:p w:rsidR="001C429F" w:rsidRPr="002D6B7E" w:rsidRDefault="001C429F" w:rsidP="009862ED">
            <w:pPr>
              <w:rPr>
                <w:lang w:val="kk-KZ"/>
              </w:rPr>
            </w:pPr>
            <w:r w:rsidRPr="002D6B7E">
              <w:rPr>
                <w:lang w:val="kk-KZ"/>
              </w:rPr>
              <w:t>Алынған займдар</w:t>
            </w:r>
          </w:p>
        </w:tc>
        <w:tc>
          <w:tcPr>
            <w:tcW w:w="2126" w:type="dxa"/>
            <w:shd w:val="clear" w:color="auto" w:fill="DBE5F1"/>
            <w:vAlign w:val="center"/>
          </w:tcPr>
          <w:p w:rsidR="001C429F" w:rsidRPr="002D6B7E" w:rsidRDefault="001C429F" w:rsidP="00BD0CAD">
            <w:pPr>
              <w:jc w:val="right"/>
              <w:rPr>
                <w:color w:val="000000"/>
              </w:rPr>
            </w:pPr>
            <w:r w:rsidRPr="002D6B7E">
              <w:rPr>
                <w:color w:val="000000"/>
              </w:rPr>
              <w:t>8 084,0</w:t>
            </w:r>
          </w:p>
        </w:tc>
        <w:tc>
          <w:tcPr>
            <w:tcW w:w="2126" w:type="dxa"/>
            <w:shd w:val="clear" w:color="auto" w:fill="DBE5F1"/>
            <w:vAlign w:val="center"/>
          </w:tcPr>
          <w:p w:rsidR="001C429F" w:rsidRPr="002D6B7E" w:rsidRDefault="001C429F" w:rsidP="00AC4130">
            <w:pPr>
              <w:jc w:val="right"/>
              <w:rPr>
                <w:color w:val="000000"/>
              </w:rPr>
            </w:pPr>
            <w:r w:rsidRPr="002D6B7E">
              <w:rPr>
                <w:color w:val="000000"/>
              </w:rPr>
              <w:t>8 096,1</w:t>
            </w:r>
          </w:p>
        </w:tc>
        <w:tc>
          <w:tcPr>
            <w:tcW w:w="2127" w:type="dxa"/>
            <w:shd w:val="clear" w:color="auto" w:fill="DBE5F1"/>
            <w:vAlign w:val="center"/>
          </w:tcPr>
          <w:p w:rsidR="001C429F" w:rsidRPr="002D6B7E" w:rsidRDefault="001C429F" w:rsidP="00AC4130">
            <w:pPr>
              <w:jc w:val="right"/>
              <w:rPr>
                <w:color w:val="000000"/>
              </w:rPr>
            </w:pPr>
            <w:r w:rsidRPr="002D6B7E">
              <w:rPr>
                <w:color w:val="000000"/>
              </w:rPr>
              <w:t>12,1</w:t>
            </w:r>
          </w:p>
        </w:tc>
      </w:tr>
      <w:tr w:rsidR="001C429F" w:rsidRPr="002D6B7E" w:rsidTr="00F57411">
        <w:trPr>
          <w:trHeight w:val="96"/>
        </w:trPr>
        <w:tc>
          <w:tcPr>
            <w:tcW w:w="3686" w:type="dxa"/>
            <w:shd w:val="clear" w:color="auto" w:fill="DBE5F1"/>
            <w:vAlign w:val="center"/>
          </w:tcPr>
          <w:p w:rsidR="001C429F" w:rsidRPr="002D6B7E" w:rsidRDefault="001C429F" w:rsidP="009862ED">
            <w:pPr>
              <w:rPr>
                <w:lang w:val="kk-KZ"/>
              </w:rPr>
            </w:pPr>
            <w:r w:rsidRPr="002D6B7E">
              <w:rPr>
                <w:lang w:val="kk-KZ"/>
              </w:rPr>
              <w:t>Қаржылық жалдау бойынша міндеттемелер</w:t>
            </w:r>
          </w:p>
        </w:tc>
        <w:tc>
          <w:tcPr>
            <w:tcW w:w="2126" w:type="dxa"/>
            <w:shd w:val="clear" w:color="auto" w:fill="DBE5F1"/>
            <w:vAlign w:val="center"/>
          </w:tcPr>
          <w:p w:rsidR="001C429F" w:rsidRPr="002D6B7E" w:rsidRDefault="001C429F" w:rsidP="00BD0CAD">
            <w:pPr>
              <w:jc w:val="right"/>
              <w:rPr>
                <w:color w:val="000000"/>
              </w:rPr>
            </w:pPr>
            <w:r w:rsidRPr="002D6B7E">
              <w:rPr>
                <w:color w:val="000000"/>
              </w:rPr>
              <w:t>198,5</w:t>
            </w:r>
          </w:p>
        </w:tc>
        <w:tc>
          <w:tcPr>
            <w:tcW w:w="2126" w:type="dxa"/>
            <w:shd w:val="clear" w:color="auto" w:fill="DBE5F1"/>
            <w:vAlign w:val="center"/>
          </w:tcPr>
          <w:p w:rsidR="001C429F" w:rsidRPr="002D6B7E" w:rsidRDefault="001C429F" w:rsidP="00AC4130">
            <w:pPr>
              <w:jc w:val="right"/>
              <w:rPr>
                <w:color w:val="000000"/>
              </w:rPr>
            </w:pPr>
            <w:r w:rsidRPr="002D6B7E">
              <w:rPr>
                <w:color w:val="000000"/>
              </w:rPr>
              <w:t>103,1</w:t>
            </w:r>
          </w:p>
        </w:tc>
        <w:tc>
          <w:tcPr>
            <w:tcW w:w="2127" w:type="dxa"/>
            <w:shd w:val="clear" w:color="auto" w:fill="DBE5F1"/>
            <w:vAlign w:val="center"/>
          </w:tcPr>
          <w:p w:rsidR="001C429F" w:rsidRPr="002D6B7E" w:rsidRDefault="001C429F" w:rsidP="00AC4130">
            <w:pPr>
              <w:jc w:val="right"/>
              <w:rPr>
                <w:color w:val="000000"/>
              </w:rPr>
            </w:pPr>
            <w:r w:rsidRPr="002D6B7E">
              <w:rPr>
                <w:color w:val="000000"/>
              </w:rPr>
              <w:t>-95,4</w:t>
            </w:r>
          </w:p>
        </w:tc>
      </w:tr>
      <w:tr w:rsidR="001C429F" w:rsidRPr="002D6B7E" w:rsidTr="00F57411">
        <w:trPr>
          <w:trHeight w:val="96"/>
        </w:trPr>
        <w:tc>
          <w:tcPr>
            <w:tcW w:w="3686" w:type="dxa"/>
            <w:shd w:val="clear" w:color="auto" w:fill="DBE5F1"/>
            <w:vAlign w:val="center"/>
          </w:tcPr>
          <w:p w:rsidR="001C429F" w:rsidRPr="002D6B7E" w:rsidRDefault="001C429F" w:rsidP="009862ED">
            <w:pPr>
              <w:rPr>
                <w:lang w:val="kk-KZ"/>
              </w:rPr>
            </w:pPr>
            <w:r w:rsidRPr="002D6B7E">
              <w:rPr>
                <w:lang w:val="kk-KZ"/>
              </w:rPr>
              <w:t>Кредиторлық қарыз</w:t>
            </w:r>
          </w:p>
        </w:tc>
        <w:tc>
          <w:tcPr>
            <w:tcW w:w="2126" w:type="dxa"/>
            <w:shd w:val="clear" w:color="auto" w:fill="DBE5F1"/>
            <w:vAlign w:val="center"/>
          </w:tcPr>
          <w:p w:rsidR="001C429F" w:rsidRPr="002D6B7E" w:rsidRDefault="001C429F" w:rsidP="00BD0CAD">
            <w:pPr>
              <w:jc w:val="right"/>
              <w:rPr>
                <w:color w:val="000000"/>
              </w:rPr>
            </w:pPr>
            <w:r w:rsidRPr="002D6B7E">
              <w:rPr>
                <w:color w:val="000000"/>
              </w:rPr>
              <w:t>25 339,6</w:t>
            </w:r>
          </w:p>
        </w:tc>
        <w:tc>
          <w:tcPr>
            <w:tcW w:w="2126" w:type="dxa"/>
            <w:shd w:val="clear" w:color="auto" w:fill="DBE5F1"/>
            <w:vAlign w:val="center"/>
          </w:tcPr>
          <w:p w:rsidR="001C429F" w:rsidRPr="002D6B7E" w:rsidRDefault="001C429F" w:rsidP="00AC4130">
            <w:pPr>
              <w:jc w:val="right"/>
              <w:rPr>
                <w:color w:val="000000"/>
              </w:rPr>
            </w:pPr>
            <w:r w:rsidRPr="002D6B7E">
              <w:rPr>
                <w:color w:val="000000"/>
              </w:rPr>
              <w:t>26 961,1</w:t>
            </w:r>
          </w:p>
        </w:tc>
        <w:tc>
          <w:tcPr>
            <w:tcW w:w="2127" w:type="dxa"/>
            <w:shd w:val="clear" w:color="auto" w:fill="DBE5F1"/>
            <w:vAlign w:val="center"/>
          </w:tcPr>
          <w:p w:rsidR="001C429F" w:rsidRPr="002D6B7E" w:rsidRDefault="001C429F" w:rsidP="00AC4130">
            <w:pPr>
              <w:jc w:val="right"/>
              <w:rPr>
                <w:color w:val="000000"/>
              </w:rPr>
            </w:pPr>
            <w:r w:rsidRPr="002D6B7E">
              <w:rPr>
                <w:color w:val="000000"/>
              </w:rPr>
              <w:t>1 621,6</w:t>
            </w:r>
          </w:p>
        </w:tc>
      </w:tr>
      <w:tr w:rsidR="001C429F" w:rsidRPr="002D6B7E" w:rsidTr="00F57411">
        <w:trPr>
          <w:trHeight w:val="258"/>
        </w:trPr>
        <w:tc>
          <w:tcPr>
            <w:tcW w:w="3686" w:type="dxa"/>
            <w:shd w:val="clear" w:color="auto" w:fill="DBE5F1"/>
            <w:vAlign w:val="center"/>
          </w:tcPr>
          <w:p w:rsidR="001C429F" w:rsidRPr="002D6B7E" w:rsidRDefault="001C429F" w:rsidP="009862ED">
            <w:pPr>
              <w:rPr>
                <w:lang w:val="kk-KZ"/>
              </w:rPr>
            </w:pPr>
            <w:r w:rsidRPr="002D6B7E">
              <w:rPr>
                <w:lang w:val="kk-KZ"/>
              </w:rPr>
              <w:t>Өзге салықтар мен міндетті төлемдер бойынша міндеттемелер</w:t>
            </w:r>
          </w:p>
        </w:tc>
        <w:tc>
          <w:tcPr>
            <w:tcW w:w="2126" w:type="dxa"/>
            <w:shd w:val="clear" w:color="auto" w:fill="DBE5F1"/>
            <w:vAlign w:val="center"/>
          </w:tcPr>
          <w:p w:rsidR="001C429F" w:rsidRPr="002D6B7E" w:rsidRDefault="001C429F" w:rsidP="00BD0CAD">
            <w:pPr>
              <w:jc w:val="right"/>
              <w:rPr>
                <w:color w:val="000000"/>
              </w:rPr>
            </w:pPr>
            <w:r w:rsidRPr="002D6B7E">
              <w:rPr>
                <w:color w:val="000000"/>
              </w:rPr>
              <w:t>85,2</w:t>
            </w:r>
          </w:p>
        </w:tc>
        <w:tc>
          <w:tcPr>
            <w:tcW w:w="2126" w:type="dxa"/>
            <w:shd w:val="clear" w:color="auto" w:fill="DBE5F1"/>
            <w:vAlign w:val="center"/>
          </w:tcPr>
          <w:p w:rsidR="001C429F" w:rsidRPr="002D6B7E" w:rsidRDefault="001C429F" w:rsidP="00AC4130">
            <w:pPr>
              <w:jc w:val="right"/>
              <w:rPr>
                <w:color w:val="000000"/>
              </w:rPr>
            </w:pPr>
            <w:r w:rsidRPr="002D6B7E">
              <w:rPr>
                <w:color w:val="000000"/>
              </w:rPr>
              <w:t>43,7</w:t>
            </w:r>
          </w:p>
        </w:tc>
        <w:tc>
          <w:tcPr>
            <w:tcW w:w="2127" w:type="dxa"/>
            <w:shd w:val="clear" w:color="auto" w:fill="DBE5F1"/>
            <w:vAlign w:val="center"/>
          </w:tcPr>
          <w:p w:rsidR="001C429F" w:rsidRPr="002D6B7E" w:rsidRDefault="001C429F" w:rsidP="00AC4130">
            <w:pPr>
              <w:jc w:val="right"/>
              <w:rPr>
                <w:color w:val="000000"/>
              </w:rPr>
            </w:pPr>
            <w:r w:rsidRPr="002D6B7E">
              <w:rPr>
                <w:color w:val="000000"/>
              </w:rPr>
              <w:t>-41,5</w:t>
            </w:r>
          </w:p>
        </w:tc>
      </w:tr>
      <w:tr w:rsidR="001C429F" w:rsidRPr="002D6B7E" w:rsidTr="00F57411">
        <w:trPr>
          <w:trHeight w:val="87"/>
        </w:trPr>
        <w:tc>
          <w:tcPr>
            <w:tcW w:w="3686" w:type="dxa"/>
            <w:shd w:val="clear" w:color="auto" w:fill="DBE5F1"/>
            <w:vAlign w:val="center"/>
          </w:tcPr>
          <w:p w:rsidR="001C429F" w:rsidRPr="002D6B7E" w:rsidRDefault="001C429F" w:rsidP="009862ED">
            <w:pPr>
              <w:rPr>
                <w:lang w:val="kk-KZ"/>
              </w:rPr>
            </w:pPr>
            <w:r w:rsidRPr="002D6B7E">
              <w:rPr>
                <w:lang w:val="kk-KZ"/>
              </w:rPr>
              <w:t>Өзге қысқа мерзімді міндеттемелер</w:t>
            </w:r>
          </w:p>
        </w:tc>
        <w:tc>
          <w:tcPr>
            <w:tcW w:w="2126" w:type="dxa"/>
            <w:shd w:val="clear" w:color="auto" w:fill="DBE5F1"/>
            <w:vAlign w:val="center"/>
          </w:tcPr>
          <w:p w:rsidR="001C429F" w:rsidRPr="002D6B7E" w:rsidRDefault="001C429F" w:rsidP="00BD0CAD">
            <w:pPr>
              <w:jc w:val="right"/>
              <w:rPr>
                <w:color w:val="000000"/>
              </w:rPr>
            </w:pPr>
            <w:r w:rsidRPr="002D6B7E">
              <w:rPr>
                <w:color w:val="000000"/>
              </w:rPr>
              <w:t>1 737,5</w:t>
            </w:r>
          </w:p>
        </w:tc>
        <w:tc>
          <w:tcPr>
            <w:tcW w:w="2126" w:type="dxa"/>
            <w:shd w:val="clear" w:color="auto" w:fill="DBE5F1"/>
            <w:vAlign w:val="center"/>
          </w:tcPr>
          <w:p w:rsidR="001C429F" w:rsidRPr="002D6B7E" w:rsidRDefault="001C429F" w:rsidP="00AC4130">
            <w:pPr>
              <w:jc w:val="right"/>
              <w:rPr>
                <w:color w:val="000000"/>
              </w:rPr>
            </w:pPr>
            <w:r w:rsidRPr="002D6B7E">
              <w:rPr>
                <w:color w:val="000000"/>
              </w:rPr>
              <w:t>1 701,9</w:t>
            </w:r>
          </w:p>
        </w:tc>
        <w:tc>
          <w:tcPr>
            <w:tcW w:w="2127" w:type="dxa"/>
            <w:shd w:val="clear" w:color="auto" w:fill="DBE5F1"/>
            <w:vAlign w:val="center"/>
          </w:tcPr>
          <w:p w:rsidR="001C429F" w:rsidRPr="002D6B7E" w:rsidRDefault="001C429F" w:rsidP="00AC4130">
            <w:pPr>
              <w:jc w:val="right"/>
              <w:rPr>
                <w:color w:val="000000"/>
              </w:rPr>
            </w:pPr>
            <w:r w:rsidRPr="002D6B7E">
              <w:rPr>
                <w:color w:val="000000"/>
              </w:rPr>
              <w:t>-35,6</w:t>
            </w:r>
          </w:p>
        </w:tc>
      </w:tr>
      <w:tr w:rsidR="001C429F" w:rsidRPr="002D6B7E" w:rsidTr="00F57411">
        <w:trPr>
          <w:trHeight w:val="87"/>
        </w:trPr>
        <w:tc>
          <w:tcPr>
            <w:tcW w:w="3686" w:type="dxa"/>
            <w:shd w:val="clear" w:color="auto" w:fill="DBE5F1"/>
            <w:vAlign w:val="center"/>
          </w:tcPr>
          <w:p w:rsidR="001C429F" w:rsidRPr="002D6B7E" w:rsidRDefault="001C429F" w:rsidP="009862ED">
            <w:pPr>
              <w:rPr>
                <w:b/>
                <w:bCs/>
                <w:lang w:val="kk-KZ"/>
              </w:rPr>
            </w:pPr>
            <w:r w:rsidRPr="002D6B7E">
              <w:rPr>
                <w:b/>
                <w:bCs/>
                <w:lang w:val="kk-KZ"/>
              </w:rPr>
              <w:t>Қысқа мерзімді міндеттемелер барлығы</w:t>
            </w:r>
          </w:p>
        </w:tc>
        <w:tc>
          <w:tcPr>
            <w:tcW w:w="2126" w:type="dxa"/>
            <w:shd w:val="clear" w:color="auto" w:fill="DBE5F1"/>
            <w:vAlign w:val="center"/>
          </w:tcPr>
          <w:p w:rsidR="001C429F" w:rsidRPr="002D6B7E" w:rsidRDefault="001C429F" w:rsidP="00BD0CAD">
            <w:pPr>
              <w:jc w:val="right"/>
              <w:rPr>
                <w:b/>
                <w:bCs/>
                <w:color w:val="000000"/>
              </w:rPr>
            </w:pPr>
            <w:r w:rsidRPr="002D6B7E">
              <w:rPr>
                <w:b/>
                <w:bCs/>
                <w:color w:val="000000"/>
              </w:rPr>
              <w:t>35 444,8</w:t>
            </w:r>
          </w:p>
        </w:tc>
        <w:tc>
          <w:tcPr>
            <w:tcW w:w="2126" w:type="dxa"/>
            <w:shd w:val="clear" w:color="auto" w:fill="DBE5F1"/>
            <w:vAlign w:val="center"/>
          </w:tcPr>
          <w:p w:rsidR="001C429F" w:rsidRPr="002D6B7E" w:rsidRDefault="001C429F" w:rsidP="00AC4130">
            <w:pPr>
              <w:jc w:val="right"/>
              <w:rPr>
                <w:b/>
                <w:bCs/>
                <w:color w:val="000000"/>
              </w:rPr>
            </w:pPr>
            <w:r w:rsidRPr="002D6B7E">
              <w:rPr>
                <w:b/>
                <w:bCs/>
                <w:color w:val="000000"/>
              </w:rPr>
              <w:t>36 905,9</w:t>
            </w:r>
          </w:p>
        </w:tc>
        <w:tc>
          <w:tcPr>
            <w:tcW w:w="2127" w:type="dxa"/>
            <w:shd w:val="clear" w:color="auto" w:fill="DBE5F1"/>
            <w:vAlign w:val="center"/>
          </w:tcPr>
          <w:p w:rsidR="001C429F" w:rsidRPr="002D6B7E" w:rsidRDefault="001C429F" w:rsidP="00AC4130">
            <w:pPr>
              <w:jc w:val="right"/>
              <w:rPr>
                <w:b/>
                <w:bCs/>
                <w:color w:val="000000"/>
              </w:rPr>
            </w:pPr>
            <w:r w:rsidRPr="002D6B7E">
              <w:rPr>
                <w:b/>
                <w:bCs/>
                <w:color w:val="000000"/>
              </w:rPr>
              <w:t>1 461,1</w:t>
            </w:r>
          </w:p>
        </w:tc>
      </w:tr>
      <w:tr w:rsidR="001C429F" w:rsidRPr="002D6B7E" w:rsidTr="00F57411">
        <w:trPr>
          <w:trHeight w:val="85"/>
        </w:trPr>
        <w:tc>
          <w:tcPr>
            <w:tcW w:w="3686" w:type="dxa"/>
            <w:shd w:val="clear" w:color="auto" w:fill="DBE5F1"/>
            <w:vAlign w:val="center"/>
          </w:tcPr>
          <w:p w:rsidR="001C429F" w:rsidRPr="002D6B7E" w:rsidRDefault="001C429F" w:rsidP="009862ED">
            <w:pPr>
              <w:rPr>
                <w:b/>
                <w:bCs/>
                <w:lang w:val="kk-KZ"/>
              </w:rPr>
            </w:pPr>
            <w:r w:rsidRPr="002D6B7E">
              <w:rPr>
                <w:b/>
                <w:bCs/>
                <w:lang w:val="kk-KZ"/>
              </w:rPr>
              <w:t>Міндеттемелер жиыны</w:t>
            </w:r>
          </w:p>
        </w:tc>
        <w:tc>
          <w:tcPr>
            <w:tcW w:w="2126" w:type="dxa"/>
            <w:shd w:val="clear" w:color="auto" w:fill="DBE5F1"/>
            <w:vAlign w:val="center"/>
          </w:tcPr>
          <w:p w:rsidR="001C429F" w:rsidRPr="002D6B7E" w:rsidRDefault="001C429F" w:rsidP="00BD0CAD">
            <w:pPr>
              <w:jc w:val="right"/>
              <w:rPr>
                <w:b/>
                <w:bCs/>
                <w:color w:val="000000"/>
              </w:rPr>
            </w:pPr>
            <w:r w:rsidRPr="002D6B7E">
              <w:rPr>
                <w:b/>
                <w:bCs/>
                <w:color w:val="000000"/>
              </w:rPr>
              <w:t>23 313,7</w:t>
            </w:r>
          </w:p>
        </w:tc>
        <w:tc>
          <w:tcPr>
            <w:tcW w:w="2126" w:type="dxa"/>
            <w:shd w:val="clear" w:color="auto" w:fill="DBE5F1"/>
            <w:vAlign w:val="center"/>
          </w:tcPr>
          <w:p w:rsidR="001C429F" w:rsidRPr="002D6B7E" w:rsidRDefault="001C429F" w:rsidP="00AC4130">
            <w:pPr>
              <w:jc w:val="right"/>
              <w:rPr>
                <w:b/>
                <w:bCs/>
                <w:color w:val="000000"/>
              </w:rPr>
            </w:pPr>
            <w:r w:rsidRPr="002D6B7E">
              <w:rPr>
                <w:b/>
                <w:bCs/>
                <w:color w:val="000000"/>
              </w:rPr>
              <w:t>26 993,8</w:t>
            </w:r>
          </w:p>
        </w:tc>
        <w:tc>
          <w:tcPr>
            <w:tcW w:w="2127" w:type="dxa"/>
            <w:shd w:val="clear" w:color="auto" w:fill="DBE5F1"/>
            <w:vAlign w:val="center"/>
          </w:tcPr>
          <w:p w:rsidR="001C429F" w:rsidRPr="002D6B7E" w:rsidRDefault="001C429F" w:rsidP="00AC4130">
            <w:pPr>
              <w:jc w:val="right"/>
              <w:rPr>
                <w:b/>
                <w:bCs/>
                <w:color w:val="000000"/>
              </w:rPr>
            </w:pPr>
            <w:r w:rsidRPr="002D6B7E">
              <w:rPr>
                <w:b/>
                <w:bCs/>
                <w:color w:val="000000"/>
              </w:rPr>
              <w:t>3 680,1</w:t>
            </w:r>
          </w:p>
        </w:tc>
      </w:tr>
    </w:tbl>
    <w:p w:rsidR="00CD4CDF" w:rsidRPr="006817D1" w:rsidRDefault="00CD4CDF" w:rsidP="00EC7A99">
      <w:pPr>
        <w:ind w:firstLine="567"/>
        <w:jc w:val="both"/>
        <w:rPr>
          <w:b/>
          <w:sz w:val="24"/>
          <w:szCs w:val="24"/>
          <w:highlight w:val="yellow"/>
        </w:rPr>
      </w:pPr>
    </w:p>
    <w:p w:rsidR="001C429F" w:rsidRPr="002D6B7E" w:rsidRDefault="00EC39D8" w:rsidP="001C429F">
      <w:pPr>
        <w:numPr>
          <w:ilvl w:val="0"/>
          <w:numId w:val="1"/>
        </w:numPr>
        <w:tabs>
          <w:tab w:val="left" w:pos="426"/>
        </w:tabs>
        <w:jc w:val="both"/>
        <w:rPr>
          <w:b/>
          <w:sz w:val="24"/>
          <w:szCs w:val="24"/>
          <w:lang w:val="kk-KZ"/>
        </w:rPr>
      </w:pPr>
      <w:r w:rsidRPr="002D6B7E">
        <w:rPr>
          <w:b/>
          <w:sz w:val="24"/>
          <w:szCs w:val="24"/>
          <w:lang w:val="kk-KZ"/>
        </w:rPr>
        <w:t>Күрделі салымдардың  инвестициялық жоспарын орындау</w:t>
      </w:r>
    </w:p>
    <w:p w:rsidR="00566254" w:rsidRDefault="00566254" w:rsidP="001C429F">
      <w:pPr>
        <w:tabs>
          <w:tab w:val="left" w:pos="426"/>
        </w:tabs>
        <w:jc w:val="both"/>
        <w:rPr>
          <w:b/>
          <w:sz w:val="24"/>
          <w:szCs w:val="24"/>
          <w:highlight w:val="yellow"/>
          <w:lang w:val="kk-KZ"/>
        </w:rPr>
      </w:pPr>
    </w:p>
    <w:p w:rsidR="007248B3" w:rsidRPr="00566254" w:rsidRDefault="001C429F" w:rsidP="00566254">
      <w:pPr>
        <w:tabs>
          <w:tab w:val="left" w:pos="426"/>
        </w:tabs>
        <w:ind w:firstLine="567"/>
        <w:jc w:val="both"/>
        <w:rPr>
          <w:sz w:val="24"/>
          <w:szCs w:val="24"/>
          <w:lang w:val="kk-KZ"/>
        </w:rPr>
      </w:pPr>
      <w:r w:rsidRPr="00566254">
        <w:rPr>
          <w:sz w:val="24"/>
          <w:szCs w:val="24"/>
          <w:lang w:val="kk-KZ"/>
        </w:rPr>
        <w:t xml:space="preserve">Есепті кезеңде </w:t>
      </w:r>
      <w:r w:rsidRPr="00566254">
        <w:rPr>
          <w:b/>
          <w:sz w:val="24"/>
          <w:szCs w:val="24"/>
          <w:lang w:val="kk-KZ"/>
        </w:rPr>
        <w:t>дамуға</w:t>
      </w:r>
      <w:r w:rsidRPr="00566254">
        <w:rPr>
          <w:sz w:val="24"/>
          <w:szCs w:val="24"/>
          <w:lang w:val="kk-KZ"/>
        </w:rPr>
        <w:t xml:space="preserve"> (инвестицияларға) </w:t>
      </w:r>
      <w:r w:rsidRPr="00566254">
        <w:rPr>
          <w:b/>
          <w:sz w:val="24"/>
          <w:szCs w:val="24"/>
          <w:lang w:val="kk-KZ"/>
        </w:rPr>
        <w:t>арналған жалпы шығыстар</w:t>
      </w:r>
      <w:r w:rsidRPr="00566254">
        <w:rPr>
          <w:sz w:val="24"/>
          <w:szCs w:val="24"/>
          <w:lang w:val="kk-KZ"/>
        </w:rPr>
        <w:t xml:space="preserve"> </w:t>
      </w:r>
      <w:r w:rsidR="00566254" w:rsidRPr="00566254">
        <w:rPr>
          <w:sz w:val="24"/>
          <w:szCs w:val="24"/>
          <w:lang w:val="kk-KZ"/>
        </w:rPr>
        <w:t xml:space="preserve"> жоспарланған </w:t>
      </w:r>
      <w:r w:rsidRPr="00566254">
        <w:rPr>
          <w:sz w:val="24"/>
          <w:szCs w:val="24"/>
          <w:lang w:val="kk-KZ"/>
        </w:rPr>
        <w:t xml:space="preserve">78,5 млн.теңге </w:t>
      </w:r>
      <w:r w:rsidR="00566254" w:rsidRPr="00566254">
        <w:rPr>
          <w:sz w:val="24"/>
          <w:szCs w:val="24"/>
          <w:lang w:val="kk-KZ"/>
        </w:rPr>
        <w:t>о</w:t>
      </w:r>
      <w:r w:rsidR="00ED09EE">
        <w:rPr>
          <w:sz w:val="24"/>
          <w:szCs w:val="24"/>
          <w:lang w:val="kk-KZ"/>
        </w:rPr>
        <w:t>р</w:t>
      </w:r>
      <w:r w:rsidR="00566254" w:rsidRPr="00566254">
        <w:rPr>
          <w:sz w:val="24"/>
          <w:szCs w:val="24"/>
          <w:lang w:val="kk-KZ"/>
        </w:rPr>
        <w:t xml:space="preserve">нына </w:t>
      </w:r>
      <w:r w:rsidRPr="00566254">
        <w:rPr>
          <w:sz w:val="24"/>
          <w:szCs w:val="24"/>
          <w:lang w:val="kk-KZ"/>
        </w:rPr>
        <w:t xml:space="preserve">63,0 млн. теңгені құрады. </w:t>
      </w:r>
      <w:r w:rsidR="00566254" w:rsidRPr="00566254">
        <w:rPr>
          <w:sz w:val="24"/>
          <w:szCs w:val="24"/>
          <w:lang w:val="kk-KZ"/>
        </w:rPr>
        <w:t xml:space="preserve">Мерзімінде </w:t>
      </w:r>
      <w:r w:rsidRPr="00566254">
        <w:rPr>
          <w:sz w:val="24"/>
          <w:szCs w:val="24"/>
          <w:lang w:val="kk-KZ"/>
        </w:rPr>
        <w:t>орындалмаған</w:t>
      </w:r>
      <w:r w:rsidR="00566254" w:rsidRPr="00566254">
        <w:rPr>
          <w:sz w:val="24"/>
          <w:szCs w:val="24"/>
          <w:lang w:val="kk-KZ"/>
        </w:rPr>
        <w:t xml:space="preserve"> жұмыстарды </w:t>
      </w:r>
      <w:r w:rsidRPr="00566254">
        <w:rPr>
          <w:sz w:val="24"/>
          <w:szCs w:val="24"/>
          <w:lang w:val="kk-KZ"/>
        </w:rPr>
        <w:t xml:space="preserve">2024 жылдың 3 тоқсанында </w:t>
      </w:r>
      <w:r w:rsidR="00566254" w:rsidRPr="00566254">
        <w:rPr>
          <w:sz w:val="24"/>
          <w:szCs w:val="24"/>
          <w:lang w:val="kk-KZ"/>
        </w:rPr>
        <w:t xml:space="preserve">жүргізу </w:t>
      </w:r>
      <w:r w:rsidRPr="00566254">
        <w:rPr>
          <w:sz w:val="24"/>
          <w:szCs w:val="24"/>
          <w:lang w:val="kk-KZ"/>
        </w:rPr>
        <w:t>жоспарлануда.</w:t>
      </w:r>
    </w:p>
    <w:p w:rsidR="00AC4130" w:rsidRDefault="00AC4130" w:rsidP="001C429F">
      <w:pPr>
        <w:tabs>
          <w:tab w:val="left" w:pos="426"/>
        </w:tabs>
        <w:jc w:val="both"/>
        <w:rPr>
          <w:b/>
          <w:sz w:val="24"/>
          <w:szCs w:val="24"/>
          <w:highlight w:val="yellow"/>
          <w:lang w:val="kk-KZ"/>
        </w:rPr>
      </w:pPr>
    </w:p>
    <w:p w:rsidR="00566254" w:rsidRDefault="00566254" w:rsidP="001C429F">
      <w:pPr>
        <w:tabs>
          <w:tab w:val="left" w:pos="426"/>
        </w:tabs>
        <w:jc w:val="both"/>
        <w:rPr>
          <w:b/>
          <w:sz w:val="24"/>
          <w:szCs w:val="24"/>
          <w:highlight w:val="yellow"/>
          <w:lang w:val="kk-KZ"/>
        </w:rPr>
      </w:pPr>
    </w:p>
    <w:p w:rsidR="00566254" w:rsidRPr="006817D1" w:rsidRDefault="00566254" w:rsidP="001C429F">
      <w:pPr>
        <w:tabs>
          <w:tab w:val="left" w:pos="426"/>
        </w:tabs>
        <w:jc w:val="both"/>
        <w:rPr>
          <w:b/>
          <w:sz w:val="24"/>
          <w:szCs w:val="24"/>
          <w:highlight w:val="yellow"/>
          <w:lang w:val="kk-KZ"/>
        </w:rPr>
      </w:pPr>
    </w:p>
    <w:p w:rsidR="00E978EE" w:rsidRPr="00E978EE" w:rsidRDefault="00E978EE" w:rsidP="00E978EE">
      <w:pPr>
        <w:tabs>
          <w:tab w:val="left" w:pos="426"/>
        </w:tabs>
        <w:jc w:val="both"/>
        <w:rPr>
          <w:b/>
          <w:sz w:val="24"/>
          <w:szCs w:val="24"/>
          <w:lang w:val="kk-KZ"/>
        </w:rPr>
      </w:pPr>
      <w:r w:rsidRPr="00AC4130">
        <w:rPr>
          <w:b/>
          <w:sz w:val="24"/>
          <w:szCs w:val="24"/>
          <w:lang w:val="kk-KZ"/>
        </w:rPr>
        <w:t>Бас директор</w:t>
      </w:r>
      <w:r w:rsidRPr="00AC4130">
        <w:rPr>
          <w:b/>
          <w:sz w:val="24"/>
          <w:szCs w:val="24"/>
          <w:lang w:val="kk-KZ"/>
        </w:rPr>
        <w:tab/>
      </w:r>
      <w:r w:rsidRPr="00AC4130">
        <w:rPr>
          <w:b/>
          <w:sz w:val="24"/>
          <w:szCs w:val="24"/>
          <w:lang w:val="kk-KZ"/>
        </w:rPr>
        <w:tab/>
      </w:r>
      <w:r w:rsidRPr="00AC4130">
        <w:rPr>
          <w:b/>
          <w:sz w:val="24"/>
          <w:szCs w:val="24"/>
          <w:lang w:val="kk-KZ"/>
        </w:rPr>
        <w:tab/>
      </w:r>
      <w:r w:rsidRPr="00AC4130">
        <w:rPr>
          <w:b/>
          <w:sz w:val="24"/>
          <w:szCs w:val="24"/>
          <w:lang w:val="kk-KZ"/>
        </w:rPr>
        <w:tab/>
      </w:r>
      <w:r w:rsidRPr="00AC4130">
        <w:rPr>
          <w:b/>
          <w:sz w:val="24"/>
          <w:szCs w:val="24"/>
          <w:lang w:val="kk-KZ"/>
        </w:rPr>
        <w:tab/>
      </w:r>
      <w:r w:rsidRPr="00AC4130">
        <w:rPr>
          <w:b/>
          <w:sz w:val="24"/>
          <w:szCs w:val="24"/>
          <w:lang w:val="kk-KZ"/>
        </w:rPr>
        <w:tab/>
      </w:r>
      <w:r w:rsidRPr="00AC4130">
        <w:rPr>
          <w:b/>
          <w:sz w:val="24"/>
          <w:szCs w:val="24"/>
          <w:lang w:val="kk-KZ"/>
        </w:rPr>
        <w:tab/>
      </w:r>
      <w:r w:rsidRPr="00AC4130">
        <w:rPr>
          <w:b/>
          <w:sz w:val="24"/>
          <w:szCs w:val="24"/>
          <w:lang w:val="kk-KZ"/>
        </w:rPr>
        <w:tab/>
      </w:r>
      <w:r w:rsidR="001C429F" w:rsidRPr="00AC4130">
        <w:rPr>
          <w:b/>
          <w:sz w:val="24"/>
          <w:szCs w:val="24"/>
          <w:lang w:val="kk-KZ"/>
        </w:rPr>
        <w:t xml:space="preserve">      </w:t>
      </w:r>
      <w:r w:rsidRPr="00AC4130">
        <w:rPr>
          <w:b/>
          <w:sz w:val="24"/>
          <w:szCs w:val="24"/>
          <w:lang w:val="kk-KZ"/>
        </w:rPr>
        <w:tab/>
      </w:r>
      <w:r w:rsidRPr="00AC4130">
        <w:rPr>
          <w:b/>
          <w:sz w:val="24"/>
          <w:szCs w:val="24"/>
          <w:lang w:val="kk-KZ"/>
        </w:rPr>
        <w:tab/>
      </w:r>
      <w:r w:rsidR="00ED09EE">
        <w:rPr>
          <w:b/>
          <w:sz w:val="24"/>
          <w:szCs w:val="24"/>
          <w:lang w:val="kk-KZ"/>
        </w:rPr>
        <w:t xml:space="preserve">   </w:t>
      </w:r>
      <w:r w:rsidR="001C429F" w:rsidRPr="00AC4130">
        <w:rPr>
          <w:b/>
          <w:sz w:val="24"/>
          <w:szCs w:val="24"/>
          <w:lang w:val="kk-KZ"/>
        </w:rPr>
        <w:t>Г.</w:t>
      </w:r>
      <w:r w:rsidR="00ED09EE">
        <w:rPr>
          <w:b/>
          <w:sz w:val="24"/>
          <w:szCs w:val="24"/>
          <w:lang w:val="kk-KZ"/>
        </w:rPr>
        <w:t xml:space="preserve"> </w:t>
      </w:r>
      <w:r w:rsidR="001C429F" w:rsidRPr="00AC4130">
        <w:rPr>
          <w:b/>
          <w:sz w:val="24"/>
          <w:szCs w:val="24"/>
          <w:lang w:val="kk-KZ"/>
        </w:rPr>
        <w:t>Исламова</w:t>
      </w:r>
    </w:p>
    <w:sectPr w:rsidR="00E978EE" w:rsidRPr="00E978EE" w:rsidSect="008C4F91">
      <w:footerReference w:type="default" r:id="rId9"/>
      <w:pgSz w:w="11906" w:h="16838"/>
      <w:pgMar w:top="567" w:right="707"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D35" w:rsidRDefault="00124D35">
      <w:r>
        <w:separator/>
      </w:r>
    </w:p>
  </w:endnote>
  <w:endnote w:type="continuationSeparator" w:id="0">
    <w:p w:rsidR="00124D35" w:rsidRDefault="00124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130" w:rsidRDefault="00AC4130">
    <w:pPr>
      <w:pStyle w:val="a4"/>
    </w:pPr>
    <w:r>
      <w:t xml:space="preserve">                                                                                                                                                                           </w:t>
    </w:r>
    <w:r>
      <w:rPr>
        <w:lang w:val="en-US"/>
      </w:rPr>
      <w:t xml:space="preserve">                          </w:t>
    </w:r>
    <w:r>
      <w:rPr>
        <w:rStyle w:val="a5"/>
      </w:rPr>
      <w:fldChar w:fldCharType="begin"/>
    </w:r>
    <w:r>
      <w:rPr>
        <w:rStyle w:val="a5"/>
      </w:rPr>
      <w:instrText xml:space="preserve"> PAGE </w:instrText>
    </w:r>
    <w:r>
      <w:rPr>
        <w:rStyle w:val="a5"/>
      </w:rPr>
      <w:fldChar w:fldCharType="separate"/>
    </w:r>
    <w:r w:rsidR="00D11851">
      <w:rPr>
        <w:rStyle w:val="a5"/>
        <w:noProof/>
      </w:rPr>
      <w:t>5</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D35" w:rsidRDefault="00124D35">
      <w:r>
        <w:separator/>
      </w:r>
    </w:p>
  </w:footnote>
  <w:footnote w:type="continuationSeparator" w:id="0">
    <w:p w:rsidR="00124D35" w:rsidRDefault="00124D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928"/>
        </w:tabs>
        <w:ind w:left="928"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639669B"/>
    <w:multiLevelType w:val="hybridMultilevel"/>
    <w:tmpl w:val="EF70432C"/>
    <w:lvl w:ilvl="0" w:tplc="5E94EB28">
      <w:start w:val="2023"/>
      <w:numFmt w:val="bullet"/>
      <w:lvlText w:val="-"/>
      <w:lvlJc w:val="left"/>
      <w:pPr>
        <w:ind w:left="927" w:hanging="360"/>
      </w:pPr>
      <w:rPr>
        <w:rFonts w:ascii="Times New Roman" w:eastAsia="MS Mincho"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080716C5"/>
    <w:multiLevelType w:val="hybridMultilevel"/>
    <w:tmpl w:val="BD16746E"/>
    <w:lvl w:ilvl="0" w:tplc="3BAEE2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AE46DEF"/>
    <w:multiLevelType w:val="hybridMultilevel"/>
    <w:tmpl w:val="8D8A66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D36A79"/>
    <w:multiLevelType w:val="multilevel"/>
    <w:tmpl w:val="6E0E7FD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12296172"/>
    <w:multiLevelType w:val="multilevel"/>
    <w:tmpl w:val="412C8F86"/>
    <w:lvl w:ilvl="0">
      <w:start w:val="3"/>
      <w:numFmt w:val="decimal"/>
      <w:lvlText w:val="%1."/>
      <w:lvlJc w:val="left"/>
      <w:pPr>
        <w:ind w:left="360" w:hanging="360"/>
      </w:pPr>
      <w:rPr>
        <w:rFonts w:hint="default"/>
      </w:rPr>
    </w:lvl>
    <w:lvl w:ilvl="1">
      <w:start w:val="5"/>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nsid w:val="129336EF"/>
    <w:multiLevelType w:val="multilevel"/>
    <w:tmpl w:val="6E0E7FD2"/>
    <w:lvl w:ilvl="0">
      <w:start w:val="1"/>
      <w:numFmt w:val="decimal"/>
      <w:lvlText w:val="%1."/>
      <w:lvlJc w:val="left"/>
      <w:pPr>
        <w:ind w:left="1069"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12E50C61"/>
    <w:multiLevelType w:val="hybridMultilevel"/>
    <w:tmpl w:val="A9A8FE60"/>
    <w:lvl w:ilvl="0" w:tplc="6E8E98C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6FB4B9D"/>
    <w:multiLevelType w:val="hybridMultilevel"/>
    <w:tmpl w:val="CCC422BA"/>
    <w:lvl w:ilvl="0" w:tplc="D2FEE2C2">
      <w:start w:val="1"/>
      <w:numFmt w:val="decimal"/>
      <w:lvlText w:val="%1."/>
      <w:lvlJc w:val="left"/>
      <w:pPr>
        <w:ind w:left="884" w:hanging="360"/>
      </w:pPr>
      <w:rPr>
        <w:rFonts w:hint="default"/>
      </w:rPr>
    </w:lvl>
    <w:lvl w:ilvl="1" w:tplc="04190019" w:tentative="1">
      <w:start w:val="1"/>
      <w:numFmt w:val="lowerLetter"/>
      <w:lvlText w:val="%2."/>
      <w:lvlJc w:val="left"/>
      <w:pPr>
        <w:ind w:left="1604" w:hanging="360"/>
      </w:pPr>
    </w:lvl>
    <w:lvl w:ilvl="2" w:tplc="0419001B" w:tentative="1">
      <w:start w:val="1"/>
      <w:numFmt w:val="lowerRoman"/>
      <w:lvlText w:val="%3."/>
      <w:lvlJc w:val="right"/>
      <w:pPr>
        <w:ind w:left="2324" w:hanging="180"/>
      </w:pPr>
    </w:lvl>
    <w:lvl w:ilvl="3" w:tplc="0419000F" w:tentative="1">
      <w:start w:val="1"/>
      <w:numFmt w:val="decimal"/>
      <w:lvlText w:val="%4."/>
      <w:lvlJc w:val="left"/>
      <w:pPr>
        <w:ind w:left="3044" w:hanging="360"/>
      </w:pPr>
    </w:lvl>
    <w:lvl w:ilvl="4" w:tplc="04190019" w:tentative="1">
      <w:start w:val="1"/>
      <w:numFmt w:val="lowerLetter"/>
      <w:lvlText w:val="%5."/>
      <w:lvlJc w:val="left"/>
      <w:pPr>
        <w:ind w:left="3764" w:hanging="360"/>
      </w:pPr>
    </w:lvl>
    <w:lvl w:ilvl="5" w:tplc="0419001B" w:tentative="1">
      <w:start w:val="1"/>
      <w:numFmt w:val="lowerRoman"/>
      <w:lvlText w:val="%6."/>
      <w:lvlJc w:val="right"/>
      <w:pPr>
        <w:ind w:left="4484" w:hanging="180"/>
      </w:pPr>
    </w:lvl>
    <w:lvl w:ilvl="6" w:tplc="0419000F" w:tentative="1">
      <w:start w:val="1"/>
      <w:numFmt w:val="decimal"/>
      <w:lvlText w:val="%7."/>
      <w:lvlJc w:val="left"/>
      <w:pPr>
        <w:ind w:left="5204" w:hanging="360"/>
      </w:pPr>
    </w:lvl>
    <w:lvl w:ilvl="7" w:tplc="04190019" w:tentative="1">
      <w:start w:val="1"/>
      <w:numFmt w:val="lowerLetter"/>
      <w:lvlText w:val="%8."/>
      <w:lvlJc w:val="left"/>
      <w:pPr>
        <w:ind w:left="5924" w:hanging="360"/>
      </w:pPr>
    </w:lvl>
    <w:lvl w:ilvl="8" w:tplc="0419001B" w:tentative="1">
      <w:start w:val="1"/>
      <w:numFmt w:val="lowerRoman"/>
      <w:lvlText w:val="%9."/>
      <w:lvlJc w:val="right"/>
      <w:pPr>
        <w:ind w:left="6644" w:hanging="180"/>
      </w:pPr>
    </w:lvl>
  </w:abstractNum>
  <w:abstractNum w:abstractNumId="10">
    <w:nsid w:val="185F3529"/>
    <w:multiLevelType w:val="hybridMultilevel"/>
    <w:tmpl w:val="C0620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6749ED"/>
    <w:multiLevelType w:val="hybridMultilevel"/>
    <w:tmpl w:val="09F09684"/>
    <w:lvl w:ilvl="0" w:tplc="9C5873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3C2D10"/>
    <w:multiLevelType w:val="multilevel"/>
    <w:tmpl w:val="21B69218"/>
    <w:lvl w:ilvl="0">
      <w:start w:val="1"/>
      <w:numFmt w:val="decimal"/>
      <w:lvlText w:val="%1."/>
      <w:lvlJc w:val="left"/>
      <w:pPr>
        <w:ind w:left="927" w:hanging="360"/>
      </w:pPr>
      <w:rPr>
        <w:rFonts w:hint="default"/>
      </w:rPr>
    </w:lvl>
    <w:lvl w:ilvl="1">
      <w:start w:val="3"/>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1C761C19"/>
    <w:multiLevelType w:val="hybridMultilevel"/>
    <w:tmpl w:val="4B543BB8"/>
    <w:lvl w:ilvl="0" w:tplc="9778409E">
      <w:start w:val="69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AB4AB9"/>
    <w:multiLevelType w:val="hybridMultilevel"/>
    <w:tmpl w:val="BC848944"/>
    <w:lvl w:ilvl="0" w:tplc="04190011">
      <w:start w:val="1"/>
      <w:numFmt w:val="decimal"/>
      <w:lvlText w:val="%1)"/>
      <w:lvlJc w:val="left"/>
      <w:pPr>
        <w:ind w:left="360" w:hanging="360"/>
      </w:p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5">
    <w:nsid w:val="35912F37"/>
    <w:multiLevelType w:val="hybridMultilevel"/>
    <w:tmpl w:val="33CEE6C4"/>
    <w:lvl w:ilvl="0" w:tplc="7D8493D0">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2905CC"/>
    <w:multiLevelType w:val="hybridMultilevel"/>
    <w:tmpl w:val="ABD4867A"/>
    <w:lvl w:ilvl="0" w:tplc="5A6A2A06">
      <w:start w:val="1"/>
      <w:numFmt w:val="bullet"/>
      <w:lvlText w:val="-"/>
      <w:lvlJc w:val="left"/>
      <w:pPr>
        <w:ind w:left="927" w:hanging="360"/>
      </w:pPr>
      <w:rPr>
        <w:rFonts w:ascii="Times New Roman" w:eastAsia="MS Mincho"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nsid w:val="3CC33CAB"/>
    <w:multiLevelType w:val="multilevel"/>
    <w:tmpl w:val="358C9DF2"/>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4117596B"/>
    <w:multiLevelType w:val="hybridMultilevel"/>
    <w:tmpl w:val="9E42CC6E"/>
    <w:lvl w:ilvl="0" w:tplc="5694F31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FB1AFD"/>
    <w:multiLevelType w:val="multilevel"/>
    <w:tmpl w:val="53B84F32"/>
    <w:lvl w:ilvl="0">
      <w:start w:val="3"/>
      <w:numFmt w:val="decimal"/>
      <w:lvlText w:val="%1."/>
      <w:lvlJc w:val="left"/>
      <w:pPr>
        <w:ind w:left="360" w:hanging="360"/>
      </w:pPr>
      <w:rPr>
        <w:rFonts w:hint="default"/>
      </w:rPr>
    </w:lvl>
    <w:lvl w:ilvl="1">
      <w:start w:val="5"/>
      <w:numFmt w:val="decimal"/>
      <w:lvlText w:val="%1.%2."/>
      <w:lvlJc w:val="left"/>
      <w:pPr>
        <w:ind w:left="1347" w:hanging="36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20">
    <w:nsid w:val="4F0531E5"/>
    <w:multiLevelType w:val="hybridMultilevel"/>
    <w:tmpl w:val="D3002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6425C8"/>
    <w:multiLevelType w:val="hybridMultilevel"/>
    <w:tmpl w:val="2A3EEA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33D0581"/>
    <w:multiLevelType w:val="hybridMultilevel"/>
    <w:tmpl w:val="A10CDEAA"/>
    <w:lvl w:ilvl="0" w:tplc="A79A2958">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3AC2F87"/>
    <w:multiLevelType w:val="hybridMultilevel"/>
    <w:tmpl w:val="9650FCF4"/>
    <w:lvl w:ilvl="0" w:tplc="512A256A">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A8F56EB"/>
    <w:multiLevelType w:val="hybridMultilevel"/>
    <w:tmpl w:val="33828332"/>
    <w:lvl w:ilvl="0" w:tplc="4E22F94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5DED0C35"/>
    <w:multiLevelType w:val="hybridMultilevel"/>
    <w:tmpl w:val="C3E6CFFA"/>
    <w:lvl w:ilvl="0" w:tplc="2EAA9048">
      <w:start w:val="1"/>
      <w:numFmt w:val="bullet"/>
      <w:lvlText w:val="-"/>
      <w:lvlJc w:val="left"/>
      <w:pPr>
        <w:ind w:left="927" w:hanging="360"/>
      </w:pPr>
      <w:rPr>
        <w:rFonts w:ascii="Times New Roman" w:eastAsia="MS Mincho"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6">
    <w:nsid w:val="727A0746"/>
    <w:multiLevelType w:val="hybridMultilevel"/>
    <w:tmpl w:val="F4B0B6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6502293"/>
    <w:multiLevelType w:val="hybridMultilevel"/>
    <w:tmpl w:val="69404A78"/>
    <w:lvl w:ilvl="0" w:tplc="F740F756">
      <w:start w:val="1"/>
      <w:numFmt w:val="bullet"/>
      <w:lvlText w:val="-"/>
      <w:lvlJc w:val="left"/>
      <w:pPr>
        <w:ind w:left="1146" w:hanging="360"/>
      </w:pPr>
      <w:rPr>
        <w:rFonts w:ascii="Times New Roman" w:eastAsia="MS Mincho"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nsid w:val="778A3F19"/>
    <w:multiLevelType w:val="hybridMultilevel"/>
    <w:tmpl w:val="05362982"/>
    <w:lvl w:ilvl="0" w:tplc="17BA837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8"/>
  </w:num>
  <w:num w:numId="3">
    <w:abstractNumId w:val="14"/>
    <w:lvlOverride w:ilvl="0">
      <w:startOverride w:val="1"/>
    </w:lvlOverride>
    <w:lvlOverride w:ilvl="1"/>
    <w:lvlOverride w:ilvl="2"/>
    <w:lvlOverride w:ilvl="3"/>
    <w:lvlOverride w:ilvl="4"/>
    <w:lvlOverride w:ilvl="5"/>
    <w:lvlOverride w:ilvl="6"/>
    <w:lvlOverride w:ilvl="7"/>
    <w:lvlOverride w:ilvl="8"/>
  </w:num>
  <w:num w:numId="4">
    <w:abstractNumId w:val="13"/>
  </w:num>
  <w:num w:numId="5">
    <w:abstractNumId w:val="15"/>
  </w:num>
  <w:num w:numId="6">
    <w:abstractNumId w:val="11"/>
  </w:num>
  <w:num w:numId="7">
    <w:abstractNumId w:val="3"/>
  </w:num>
  <w:num w:numId="8">
    <w:abstractNumId w:val="27"/>
  </w:num>
  <w:num w:numId="9">
    <w:abstractNumId w:val="4"/>
  </w:num>
  <w:num w:numId="10">
    <w:abstractNumId w:val="24"/>
  </w:num>
  <w:num w:numId="11">
    <w:abstractNumId w:val="22"/>
  </w:num>
  <w:num w:numId="12">
    <w:abstractNumId w:val="21"/>
  </w:num>
  <w:num w:numId="13">
    <w:abstractNumId w:val="9"/>
  </w:num>
  <w:num w:numId="14">
    <w:abstractNumId w:val="10"/>
  </w:num>
  <w:num w:numId="15">
    <w:abstractNumId w:val="20"/>
  </w:num>
  <w:num w:numId="16">
    <w:abstractNumId w:val="8"/>
  </w:num>
  <w:num w:numId="17">
    <w:abstractNumId w:val="12"/>
  </w:num>
  <w:num w:numId="18">
    <w:abstractNumId w:val="19"/>
  </w:num>
  <w:num w:numId="19">
    <w:abstractNumId w:val="17"/>
  </w:num>
  <w:num w:numId="20">
    <w:abstractNumId w:val="6"/>
  </w:num>
  <w:num w:numId="21">
    <w:abstractNumId w:val="7"/>
  </w:num>
  <w:num w:numId="22">
    <w:abstractNumId w:val="14"/>
  </w:num>
  <w:num w:numId="23">
    <w:abstractNumId w:val="26"/>
  </w:num>
  <w:num w:numId="24">
    <w:abstractNumId w:val="2"/>
  </w:num>
  <w:num w:numId="25">
    <w:abstractNumId w:val="18"/>
  </w:num>
  <w:num w:numId="26">
    <w:abstractNumId w:val="23"/>
  </w:num>
  <w:num w:numId="27">
    <w:abstractNumId w:val="25"/>
  </w:num>
  <w:num w:numId="28">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020"/>
    <w:rsid w:val="00000714"/>
    <w:rsid w:val="00000C3B"/>
    <w:rsid w:val="00000C88"/>
    <w:rsid w:val="000014C7"/>
    <w:rsid w:val="00001ACA"/>
    <w:rsid w:val="00002F7C"/>
    <w:rsid w:val="000035BF"/>
    <w:rsid w:val="00003D25"/>
    <w:rsid w:val="00004679"/>
    <w:rsid w:val="00004E44"/>
    <w:rsid w:val="00004F06"/>
    <w:rsid w:val="00007A0A"/>
    <w:rsid w:val="00007E0D"/>
    <w:rsid w:val="00010806"/>
    <w:rsid w:val="00011F52"/>
    <w:rsid w:val="000124F9"/>
    <w:rsid w:val="0001280B"/>
    <w:rsid w:val="000139DC"/>
    <w:rsid w:val="00014533"/>
    <w:rsid w:val="00014C9F"/>
    <w:rsid w:val="0001670A"/>
    <w:rsid w:val="00017357"/>
    <w:rsid w:val="00017996"/>
    <w:rsid w:val="000209BD"/>
    <w:rsid w:val="00020D19"/>
    <w:rsid w:val="0002149E"/>
    <w:rsid w:val="000215C3"/>
    <w:rsid w:val="0002229E"/>
    <w:rsid w:val="00022C93"/>
    <w:rsid w:val="00022F13"/>
    <w:rsid w:val="000230BA"/>
    <w:rsid w:val="000233B8"/>
    <w:rsid w:val="000236BB"/>
    <w:rsid w:val="00023A5A"/>
    <w:rsid w:val="00023F36"/>
    <w:rsid w:val="00024172"/>
    <w:rsid w:val="000241DB"/>
    <w:rsid w:val="000245C9"/>
    <w:rsid w:val="00025735"/>
    <w:rsid w:val="00025976"/>
    <w:rsid w:val="0002649A"/>
    <w:rsid w:val="0002697C"/>
    <w:rsid w:val="00027693"/>
    <w:rsid w:val="000302B5"/>
    <w:rsid w:val="000307C5"/>
    <w:rsid w:val="00030C4A"/>
    <w:rsid w:val="00031E70"/>
    <w:rsid w:val="000324E3"/>
    <w:rsid w:val="00033826"/>
    <w:rsid w:val="000339EF"/>
    <w:rsid w:val="00034499"/>
    <w:rsid w:val="00034803"/>
    <w:rsid w:val="00034FB9"/>
    <w:rsid w:val="00035EF7"/>
    <w:rsid w:val="00037189"/>
    <w:rsid w:val="000372FA"/>
    <w:rsid w:val="00037929"/>
    <w:rsid w:val="000406A9"/>
    <w:rsid w:val="000406ED"/>
    <w:rsid w:val="00040A23"/>
    <w:rsid w:val="00040B27"/>
    <w:rsid w:val="00040E5E"/>
    <w:rsid w:val="00041E80"/>
    <w:rsid w:val="00041F35"/>
    <w:rsid w:val="00042512"/>
    <w:rsid w:val="0004263B"/>
    <w:rsid w:val="00043BC2"/>
    <w:rsid w:val="000443E6"/>
    <w:rsid w:val="00044845"/>
    <w:rsid w:val="00044EB9"/>
    <w:rsid w:val="0004558C"/>
    <w:rsid w:val="00045A9C"/>
    <w:rsid w:val="00045C43"/>
    <w:rsid w:val="00047197"/>
    <w:rsid w:val="00047B29"/>
    <w:rsid w:val="00047D14"/>
    <w:rsid w:val="000502F9"/>
    <w:rsid w:val="00050EE4"/>
    <w:rsid w:val="00052095"/>
    <w:rsid w:val="00052591"/>
    <w:rsid w:val="000526BD"/>
    <w:rsid w:val="00052FCD"/>
    <w:rsid w:val="000539D2"/>
    <w:rsid w:val="00053E06"/>
    <w:rsid w:val="00053E9F"/>
    <w:rsid w:val="00053F7A"/>
    <w:rsid w:val="0005430E"/>
    <w:rsid w:val="00054319"/>
    <w:rsid w:val="00054B53"/>
    <w:rsid w:val="00055C2F"/>
    <w:rsid w:val="00056438"/>
    <w:rsid w:val="0005649A"/>
    <w:rsid w:val="0005701B"/>
    <w:rsid w:val="000574D4"/>
    <w:rsid w:val="00057A23"/>
    <w:rsid w:val="00060DBF"/>
    <w:rsid w:val="00060DEE"/>
    <w:rsid w:val="00061613"/>
    <w:rsid w:val="00061A1F"/>
    <w:rsid w:val="00061A60"/>
    <w:rsid w:val="00061CB1"/>
    <w:rsid w:val="00062D69"/>
    <w:rsid w:val="00063618"/>
    <w:rsid w:val="00063925"/>
    <w:rsid w:val="000642D4"/>
    <w:rsid w:val="00064B44"/>
    <w:rsid w:val="00065315"/>
    <w:rsid w:val="0006558D"/>
    <w:rsid w:val="00065CAB"/>
    <w:rsid w:val="00066478"/>
    <w:rsid w:val="000666AB"/>
    <w:rsid w:val="000672D3"/>
    <w:rsid w:val="00067AA8"/>
    <w:rsid w:val="00067C60"/>
    <w:rsid w:val="000706C3"/>
    <w:rsid w:val="000706CD"/>
    <w:rsid w:val="000707F2"/>
    <w:rsid w:val="00070FE7"/>
    <w:rsid w:val="00071D08"/>
    <w:rsid w:val="00072560"/>
    <w:rsid w:val="000725A4"/>
    <w:rsid w:val="00072B74"/>
    <w:rsid w:val="00073566"/>
    <w:rsid w:val="00074ED3"/>
    <w:rsid w:val="0007646F"/>
    <w:rsid w:val="00077A91"/>
    <w:rsid w:val="00080337"/>
    <w:rsid w:val="0008058D"/>
    <w:rsid w:val="00080D11"/>
    <w:rsid w:val="0008127A"/>
    <w:rsid w:val="00081517"/>
    <w:rsid w:val="00081BD3"/>
    <w:rsid w:val="00081FD0"/>
    <w:rsid w:val="0008205B"/>
    <w:rsid w:val="0008215C"/>
    <w:rsid w:val="00082563"/>
    <w:rsid w:val="0008381A"/>
    <w:rsid w:val="00085343"/>
    <w:rsid w:val="000906F2"/>
    <w:rsid w:val="00091243"/>
    <w:rsid w:val="00091E28"/>
    <w:rsid w:val="00091E90"/>
    <w:rsid w:val="0009216E"/>
    <w:rsid w:val="000926C0"/>
    <w:rsid w:val="00093978"/>
    <w:rsid w:val="00093E1B"/>
    <w:rsid w:val="000962E8"/>
    <w:rsid w:val="00096372"/>
    <w:rsid w:val="000A0F0A"/>
    <w:rsid w:val="000A21E5"/>
    <w:rsid w:val="000A2DC5"/>
    <w:rsid w:val="000A315A"/>
    <w:rsid w:val="000A3670"/>
    <w:rsid w:val="000A3CCF"/>
    <w:rsid w:val="000A3E46"/>
    <w:rsid w:val="000A44BC"/>
    <w:rsid w:val="000A450C"/>
    <w:rsid w:val="000A49AB"/>
    <w:rsid w:val="000A4F13"/>
    <w:rsid w:val="000A51A6"/>
    <w:rsid w:val="000A51B2"/>
    <w:rsid w:val="000A56CB"/>
    <w:rsid w:val="000A5BA6"/>
    <w:rsid w:val="000A5F41"/>
    <w:rsid w:val="000A6248"/>
    <w:rsid w:val="000A65A5"/>
    <w:rsid w:val="000A72F7"/>
    <w:rsid w:val="000A751A"/>
    <w:rsid w:val="000A7B25"/>
    <w:rsid w:val="000B0EB3"/>
    <w:rsid w:val="000B1D1D"/>
    <w:rsid w:val="000B1E6C"/>
    <w:rsid w:val="000B1F11"/>
    <w:rsid w:val="000B282C"/>
    <w:rsid w:val="000B2D94"/>
    <w:rsid w:val="000B332F"/>
    <w:rsid w:val="000B36C4"/>
    <w:rsid w:val="000B3849"/>
    <w:rsid w:val="000B39CF"/>
    <w:rsid w:val="000B43BC"/>
    <w:rsid w:val="000B44FF"/>
    <w:rsid w:val="000B45B2"/>
    <w:rsid w:val="000B496E"/>
    <w:rsid w:val="000B5BF2"/>
    <w:rsid w:val="000B61A6"/>
    <w:rsid w:val="000C0D53"/>
    <w:rsid w:val="000C1D11"/>
    <w:rsid w:val="000C1DDD"/>
    <w:rsid w:val="000C2127"/>
    <w:rsid w:val="000C2D1B"/>
    <w:rsid w:val="000C2D69"/>
    <w:rsid w:val="000C2D6C"/>
    <w:rsid w:val="000C360D"/>
    <w:rsid w:val="000C3955"/>
    <w:rsid w:val="000C3C6D"/>
    <w:rsid w:val="000C4245"/>
    <w:rsid w:val="000C4D08"/>
    <w:rsid w:val="000C54B1"/>
    <w:rsid w:val="000C5B98"/>
    <w:rsid w:val="000C5F80"/>
    <w:rsid w:val="000C746D"/>
    <w:rsid w:val="000C7591"/>
    <w:rsid w:val="000D0207"/>
    <w:rsid w:val="000D03EF"/>
    <w:rsid w:val="000D0E10"/>
    <w:rsid w:val="000D137B"/>
    <w:rsid w:val="000D161A"/>
    <w:rsid w:val="000D16EC"/>
    <w:rsid w:val="000D1924"/>
    <w:rsid w:val="000D1CA6"/>
    <w:rsid w:val="000D261F"/>
    <w:rsid w:val="000D2E5F"/>
    <w:rsid w:val="000D2E92"/>
    <w:rsid w:val="000D34A3"/>
    <w:rsid w:val="000D36D6"/>
    <w:rsid w:val="000D3CF9"/>
    <w:rsid w:val="000D4197"/>
    <w:rsid w:val="000D5538"/>
    <w:rsid w:val="000D5EBE"/>
    <w:rsid w:val="000D5EC0"/>
    <w:rsid w:val="000D6656"/>
    <w:rsid w:val="000D6789"/>
    <w:rsid w:val="000D6CA9"/>
    <w:rsid w:val="000E0493"/>
    <w:rsid w:val="000E08CD"/>
    <w:rsid w:val="000E0FA8"/>
    <w:rsid w:val="000E11E3"/>
    <w:rsid w:val="000E14F0"/>
    <w:rsid w:val="000E1A16"/>
    <w:rsid w:val="000E1AA0"/>
    <w:rsid w:val="000E1EA1"/>
    <w:rsid w:val="000E2630"/>
    <w:rsid w:val="000E2A5F"/>
    <w:rsid w:val="000E2B33"/>
    <w:rsid w:val="000E2BF2"/>
    <w:rsid w:val="000E2C38"/>
    <w:rsid w:val="000E3A0B"/>
    <w:rsid w:val="000E3B2E"/>
    <w:rsid w:val="000E3F75"/>
    <w:rsid w:val="000E4937"/>
    <w:rsid w:val="000E64D8"/>
    <w:rsid w:val="000E6514"/>
    <w:rsid w:val="000E6723"/>
    <w:rsid w:val="000E72E9"/>
    <w:rsid w:val="000E7569"/>
    <w:rsid w:val="000F06EE"/>
    <w:rsid w:val="000F0958"/>
    <w:rsid w:val="000F099B"/>
    <w:rsid w:val="000F0C0F"/>
    <w:rsid w:val="000F1AFE"/>
    <w:rsid w:val="000F1BBC"/>
    <w:rsid w:val="000F2232"/>
    <w:rsid w:val="000F2446"/>
    <w:rsid w:val="000F2C1A"/>
    <w:rsid w:val="000F2C9E"/>
    <w:rsid w:val="000F30B9"/>
    <w:rsid w:val="000F3624"/>
    <w:rsid w:val="000F40CB"/>
    <w:rsid w:val="000F439E"/>
    <w:rsid w:val="000F472C"/>
    <w:rsid w:val="000F4E80"/>
    <w:rsid w:val="000F54AD"/>
    <w:rsid w:val="000F640A"/>
    <w:rsid w:val="000F6AF1"/>
    <w:rsid w:val="000F6BFA"/>
    <w:rsid w:val="000F70B2"/>
    <w:rsid w:val="000F71AB"/>
    <w:rsid w:val="000F7708"/>
    <w:rsid w:val="001005EB"/>
    <w:rsid w:val="00100687"/>
    <w:rsid w:val="00100B60"/>
    <w:rsid w:val="0010177D"/>
    <w:rsid w:val="00101A6A"/>
    <w:rsid w:val="0010256A"/>
    <w:rsid w:val="0010487E"/>
    <w:rsid w:val="001059EB"/>
    <w:rsid w:val="00105B65"/>
    <w:rsid w:val="00106610"/>
    <w:rsid w:val="0010711F"/>
    <w:rsid w:val="00107379"/>
    <w:rsid w:val="00110965"/>
    <w:rsid w:val="00110B24"/>
    <w:rsid w:val="00111415"/>
    <w:rsid w:val="001118C0"/>
    <w:rsid w:val="001123B8"/>
    <w:rsid w:val="001130BC"/>
    <w:rsid w:val="00113246"/>
    <w:rsid w:val="001132E4"/>
    <w:rsid w:val="0011348D"/>
    <w:rsid w:val="001135C2"/>
    <w:rsid w:val="00113802"/>
    <w:rsid w:val="00115990"/>
    <w:rsid w:val="0011639B"/>
    <w:rsid w:val="001174D4"/>
    <w:rsid w:val="001174F9"/>
    <w:rsid w:val="00117D61"/>
    <w:rsid w:val="001211BC"/>
    <w:rsid w:val="001215A4"/>
    <w:rsid w:val="0012195A"/>
    <w:rsid w:val="0012238B"/>
    <w:rsid w:val="00122713"/>
    <w:rsid w:val="00124492"/>
    <w:rsid w:val="001245A8"/>
    <w:rsid w:val="00124676"/>
    <w:rsid w:val="00124D35"/>
    <w:rsid w:val="00124D87"/>
    <w:rsid w:val="00125733"/>
    <w:rsid w:val="001263CF"/>
    <w:rsid w:val="001277CF"/>
    <w:rsid w:val="0012793C"/>
    <w:rsid w:val="00127A5A"/>
    <w:rsid w:val="00130FCC"/>
    <w:rsid w:val="001316AB"/>
    <w:rsid w:val="00132F0C"/>
    <w:rsid w:val="001336BD"/>
    <w:rsid w:val="001341D4"/>
    <w:rsid w:val="00134CC3"/>
    <w:rsid w:val="00135B6A"/>
    <w:rsid w:val="00136550"/>
    <w:rsid w:val="001400B6"/>
    <w:rsid w:val="001400D6"/>
    <w:rsid w:val="00140D98"/>
    <w:rsid w:val="001413E6"/>
    <w:rsid w:val="0014168C"/>
    <w:rsid w:val="00142232"/>
    <w:rsid w:val="00142633"/>
    <w:rsid w:val="001426EA"/>
    <w:rsid w:val="00142FC7"/>
    <w:rsid w:val="001431D2"/>
    <w:rsid w:val="00145AA5"/>
    <w:rsid w:val="001464E2"/>
    <w:rsid w:val="00146582"/>
    <w:rsid w:val="00146EF9"/>
    <w:rsid w:val="001472B5"/>
    <w:rsid w:val="001474F3"/>
    <w:rsid w:val="001476AE"/>
    <w:rsid w:val="00147726"/>
    <w:rsid w:val="0015002B"/>
    <w:rsid w:val="00150140"/>
    <w:rsid w:val="001505A9"/>
    <w:rsid w:val="001505E6"/>
    <w:rsid w:val="00150896"/>
    <w:rsid w:val="00150CA9"/>
    <w:rsid w:val="00150CC4"/>
    <w:rsid w:val="00150E13"/>
    <w:rsid w:val="00150E68"/>
    <w:rsid w:val="00150FCF"/>
    <w:rsid w:val="001510CD"/>
    <w:rsid w:val="00151B1F"/>
    <w:rsid w:val="001527F6"/>
    <w:rsid w:val="00152B7E"/>
    <w:rsid w:val="00153376"/>
    <w:rsid w:val="0015341F"/>
    <w:rsid w:val="0015393A"/>
    <w:rsid w:val="00153CE6"/>
    <w:rsid w:val="0015513E"/>
    <w:rsid w:val="00155BB9"/>
    <w:rsid w:val="0015681E"/>
    <w:rsid w:val="00156B46"/>
    <w:rsid w:val="001619B7"/>
    <w:rsid w:val="001622AC"/>
    <w:rsid w:val="001626AC"/>
    <w:rsid w:val="001630D2"/>
    <w:rsid w:val="001636C7"/>
    <w:rsid w:val="0016431D"/>
    <w:rsid w:val="001643FB"/>
    <w:rsid w:val="0016551B"/>
    <w:rsid w:val="00165778"/>
    <w:rsid w:val="001660CF"/>
    <w:rsid w:val="00166618"/>
    <w:rsid w:val="0016678A"/>
    <w:rsid w:val="00166DE9"/>
    <w:rsid w:val="00167A17"/>
    <w:rsid w:val="00167E40"/>
    <w:rsid w:val="00170021"/>
    <w:rsid w:val="001702D6"/>
    <w:rsid w:val="001703E4"/>
    <w:rsid w:val="00170B57"/>
    <w:rsid w:val="0017257A"/>
    <w:rsid w:val="001726DA"/>
    <w:rsid w:val="00172759"/>
    <w:rsid w:val="0017309E"/>
    <w:rsid w:val="0017382D"/>
    <w:rsid w:val="00173AB7"/>
    <w:rsid w:val="001743C3"/>
    <w:rsid w:val="00174B45"/>
    <w:rsid w:val="00174CF1"/>
    <w:rsid w:val="00175063"/>
    <w:rsid w:val="001757E8"/>
    <w:rsid w:val="00175DE8"/>
    <w:rsid w:val="0017601D"/>
    <w:rsid w:val="00176850"/>
    <w:rsid w:val="0017698E"/>
    <w:rsid w:val="00176D2D"/>
    <w:rsid w:val="001776B4"/>
    <w:rsid w:val="001778BD"/>
    <w:rsid w:val="00180398"/>
    <w:rsid w:val="0018061D"/>
    <w:rsid w:val="00180C3C"/>
    <w:rsid w:val="00180EBC"/>
    <w:rsid w:val="00181F4F"/>
    <w:rsid w:val="001820C6"/>
    <w:rsid w:val="00182503"/>
    <w:rsid w:val="00182A49"/>
    <w:rsid w:val="00182DB8"/>
    <w:rsid w:val="0018301E"/>
    <w:rsid w:val="00183749"/>
    <w:rsid w:val="00183D25"/>
    <w:rsid w:val="00184770"/>
    <w:rsid w:val="00185271"/>
    <w:rsid w:val="00185623"/>
    <w:rsid w:val="00185B2C"/>
    <w:rsid w:val="00185DAD"/>
    <w:rsid w:val="00185F4C"/>
    <w:rsid w:val="00186612"/>
    <w:rsid w:val="00186D68"/>
    <w:rsid w:val="00187090"/>
    <w:rsid w:val="001875AB"/>
    <w:rsid w:val="00187828"/>
    <w:rsid w:val="001912EC"/>
    <w:rsid w:val="0019160C"/>
    <w:rsid w:val="0019163E"/>
    <w:rsid w:val="00191AAB"/>
    <w:rsid w:val="00192B6D"/>
    <w:rsid w:val="00192E9C"/>
    <w:rsid w:val="001934AB"/>
    <w:rsid w:val="001940FB"/>
    <w:rsid w:val="001942FD"/>
    <w:rsid w:val="001956BF"/>
    <w:rsid w:val="001973DA"/>
    <w:rsid w:val="001976DF"/>
    <w:rsid w:val="001A05D2"/>
    <w:rsid w:val="001A06B6"/>
    <w:rsid w:val="001A0810"/>
    <w:rsid w:val="001A0D62"/>
    <w:rsid w:val="001A14FD"/>
    <w:rsid w:val="001A1AAA"/>
    <w:rsid w:val="001A22C4"/>
    <w:rsid w:val="001A2479"/>
    <w:rsid w:val="001A26C3"/>
    <w:rsid w:val="001A3058"/>
    <w:rsid w:val="001A338D"/>
    <w:rsid w:val="001A361A"/>
    <w:rsid w:val="001A3DFD"/>
    <w:rsid w:val="001A481B"/>
    <w:rsid w:val="001A4AE6"/>
    <w:rsid w:val="001A4EC7"/>
    <w:rsid w:val="001A5BAF"/>
    <w:rsid w:val="001A5CD1"/>
    <w:rsid w:val="001A6A4A"/>
    <w:rsid w:val="001A711A"/>
    <w:rsid w:val="001A7B14"/>
    <w:rsid w:val="001B0044"/>
    <w:rsid w:val="001B0450"/>
    <w:rsid w:val="001B0D5C"/>
    <w:rsid w:val="001B1122"/>
    <w:rsid w:val="001B1F1C"/>
    <w:rsid w:val="001B3E2A"/>
    <w:rsid w:val="001B42C6"/>
    <w:rsid w:val="001B59C9"/>
    <w:rsid w:val="001B5D67"/>
    <w:rsid w:val="001B617C"/>
    <w:rsid w:val="001B63D2"/>
    <w:rsid w:val="001B76FE"/>
    <w:rsid w:val="001B7824"/>
    <w:rsid w:val="001C026E"/>
    <w:rsid w:val="001C0399"/>
    <w:rsid w:val="001C05C9"/>
    <w:rsid w:val="001C0CB8"/>
    <w:rsid w:val="001C1141"/>
    <w:rsid w:val="001C13D3"/>
    <w:rsid w:val="001C15C1"/>
    <w:rsid w:val="001C2463"/>
    <w:rsid w:val="001C284B"/>
    <w:rsid w:val="001C2A97"/>
    <w:rsid w:val="001C332D"/>
    <w:rsid w:val="001C3EA5"/>
    <w:rsid w:val="001C40FC"/>
    <w:rsid w:val="001C429F"/>
    <w:rsid w:val="001C4EF7"/>
    <w:rsid w:val="001C58FE"/>
    <w:rsid w:val="001C61FC"/>
    <w:rsid w:val="001C6AD7"/>
    <w:rsid w:val="001C704F"/>
    <w:rsid w:val="001C7F04"/>
    <w:rsid w:val="001D0319"/>
    <w:rsid w:val="001D058C"/>
    <w:rsid w:val="001D0954"/>
    <w:rsid w:val="001D1872"/>
    <w:rsid w:val="001D27F6"/>
    <w:rsid w:val="001D30D0"/>
    <w:rsid w:val="001D388E"/>
    <w:rsid w:val="001D44C8"/>
    <w:rsid w:val="001D494A"/>
    <w:rsid w:val="001D5BF9"/>
    <w:rsid w:val="001D6712"/>
    <w:rsid w:val="001D6A9E"/>
    <w:rsid w:val="001D6E4A"/>
    <w:rsid w:val="001D7007"/>
    <w:rsid w:val="001D7490"/>
    <w:rsid w:val="001E015F"/>
    <w:rsid w:val="001E06B2"/>
    <w:rsid w:val="001E163D"/>
    <w:rsid w:val="001E1AD1"/>
    <w:rsid w:val="001E2034"/>
    <w:rsid w:val="001E2BF8"/>
    <w:rsid w:val="001E32DB"/>
    <w:rsid w:val="001E43FD"/>
    <w:rsid w:val="001E4977"/>
    <w:rsid w:val="001E6091"/>
    <w:rsid w:val="001E6663"/>
    <w:rsid w:val="001E6713"/>
    <w:rsid w:val="001E6A18"/>
    <w:rsid w:val="001E6BF6"/>
    <w:rsid w:val="001E70AB"/>
    <w:rsid w:val="001E77AE"/>
    <w:rsid w:val="001E7AEC"/>
    <w:rsid w:val="001F03A5"/>
    <w:rsid w:val="001F0C2C"/>
    <w:rsid w:val="001F0DF2"/>
    <w:rsid w:val="001F145A"/>
    <w:rsid w:val="001F20B4"/>
    <w:rsid w:val="001F2BCD"/>
    <w:rsid w:val="001F2FE5"/>
    <w:rsid w:val="001F3697"/>
    <w:rsid w:val="001F4D86"/>
    <w:rsid w:val="001F5621"/>
    <w:rsid w:val="001F5944"/>
    <w:rsid w:val="001F5A78"/>
    <w:rsid w:val="001F5B40"/>
    <w:rsid w:val="001F60B0"/>
    <w:rsid w:val="001F6B6C"/>
    <w:rsid w:val="001F6C95"/>
    <w:rsid w:val="001F6DE8"/>
    <w:rsid w:val="001F70D5"/>
    <w:rsid w:val="001F7613"/>
    <w:rsid w:val="001F7817"/>
    <w:rsid w:val="001F7CBB"/>
    <w:rsid w:val="0020003E"/>
    <w:rsid w:val="00200204"/>
    <w:rsid w:val="0020034C"/>
    <w:rsid w:val="00201754"/>
    <w:rsid w:val="00201E64"/>
    <w:rsid w:val="00201F53"/>
    <w:rsid w:val="00202964"/>
    <w:rsid w:val="00204E85"/>
    <w:rsid w:val="002055BE"/>
    <w:rsid w:val="00205AE6"/>
    <w:rsid w:val="00205B7F"/>
    <w:rsid w:val="002061ED"/>
    <w:rsid w:val="00206238"/>
    <w:rsid w:val="00206D0A"/>
    <w:rsid w:val="00206E24"/>
    <w:rsid w:val="002074C0"/>
    <w:rsid w:val="00207878"/>
    <w:rsid w:val="00207B09"/>
    <w:rsid w:val="00207D99"/>
    <w:rsid w:val="002102D1"/>
    <w:rsid w:val="0021066E"/>
    <w:rsid w:val="00210920"/>
    <w:rsid w:val="00210B3A"/>
    <w:rsid w:val="00210B91"/>
    <w:rsid w:val="00211961"/>
    <w:rsid w:val="00211F21"/>
    <w:rsid w:val="00214E5E"/>
    <w:rsid w:val="00215B67"/>
    <w:rsid w:val="00216231"/>
    <w:rsid w:val="00217248"/>
    <w:rsid w:val="00217FDD"/>
    <w:rsid w:val="002201FE"/>
    <w:rsid w:val="002212B6"/>
    <w:rsid w:val="0022277D"/>
    <w:rsid w:val="00222B4D"/>
    <w:rsid w:val="00224A5A"/>
    <w:rsid w:val="00225BC6"/>
    <w:rsid w:val="00226D62"/>
    <w:rsid w:val="00226E00"/>
    <w:rsid w:val="0022720E"/>
    <w:rsid w:val="002279CC"/>
    <w:rsid w:val="00231E84"/>
    <w:rsid w:val="00232477"/>
    <w:rsid w:val="00232F4A"/>
    <w:rsid w:val="00233728"/>
    <w:rsid w:val="00233BED"/>
    <w:rsid w:val="00233D72"/>
    <w:rsid w:val="0023418B"/>
    <w:rsid w:val="00234595"/>
    <w:rsid w:val="002351D3"/>
    <w:rsid w:val="0023573B"/>
    <w:rsid w:val="0023574D"/>
    <w:rsid w:val="00236575"/>
    <w:rsid w:val="00236D86"/>
    <w:rsid w:val="00240AD8"/>
    <w:rsid w:val="00241275"/>
    <w:rsid w:val="00241DD1"/>
    <w:rsid w:val="0024222E"/>
    <w:rsid w:val="002431E6"/>
    <w:rsid w:val="002432D6"/>
    <w:rsid w:val="0024378B"/>
    <w:rsid w:val="00243A4E"/>
    <w:rsid w:val="00245D8E"/>
    <w:rsid w:val="002463C1"/>
    <w:rsid w:val="0024707A"/>
    <w:rsid w:val="002470C4"/>
    <w:rsid w:val="0024722F"/>
    <w:rsid w:val="00247EAA"/>
    <w:rsid w:val="00247EE7"/>
    <w:rsid w:val="002504D8"/>
    <w:rsid w:val="002508FF"/>
    <w:rsid w:val="00250924"/>
    <w:rsid w:val="00251C6C"/>
    <w:rsid w:val="00251E7F"/>
    <w:rsid w:val="00252699"/>
    <w:rsid w:val="00252D76"/>
    <w:rsid w:val="0025306F"/>
    <w:rsid w:val="00254426"/>
    <w:rsid w:val="00254DBB"/>
    <w:rsid w:val="00255698"/>
    <w:rsid w:val="00255DCB"/>
    <w:rsid w:val="00255F3E"/>
    <w:rsid w:val="00257219"/>
    <w:rsid w:val="00257892"/>
    <w:rsid w:val="00257986"/>
    <w:rsid w:val="0026005E"/>
    <w:rsid w:val="002605C9"/>
    <w:rsid w:val="00260DA1"/>
    <w:rsid w:val="002617BB"/>
    <w:rsid w:val="0026198E"/>
    <w:rsid w:val="00261EA2"/>
    <w:rsid w:val="00262D55"/>
    <w:rsid w:val="00262D86"/>
    <w:rsid w:val="00262E9E"/>
    <w:rsid w:val="002630B1"/>
    <w:rsid w:val="002631F5"/>
    <w:rsid w:val="00263C64"/>
    <w:rsid w:val="00263E68"/>
    <w:rsid w:val="00264213"/>
    <w:rsid w:val="00264792"/>
    <w:rsid w:val="00264E71"/>
    <w:rsid w:val="00266EBC"/>
    <w:rsid w:val="0026788D"/>
    <w:rsid w:val="00267ADB"/>
    <w:rsid w:val="00271856"/>
    <w:rsid w:val="002725C9"/>
    <w:rsid w:val="00274DC7"/>
    <w:rsid w:val="0027529B"/>
    <w:rsid w:val="002753CB"/>
    <w:rsid w:val="00275428"/>
    <w:rsid w:val="00275C2B"/>
    <w:rsid w:val="00275CD9"/>
    <w:rsid w:val="00276382"/>
    <w:rsid w:val="00276A45"/>
    <w:rsid w:val="00276C96"/>
    <w:rsid w:val="00276EED"/>
    <w:rsid w:val="00277420"/>
    <w:rsid w:val="00277CE4"/>
    <w:rsid w:val="00280EED"/>
    <w:rsid w:val="00282045"/>
    <w:rsid w:val="00282F07"/>
    <w:rsid w:val="00283A99"/>
    <w:rsid w:val="00283EA7"/>
    <w:rsid w:val="00284909"/>
    <w:rsid w:val="00284D06"/>
    <w:rsid w:val="00284F49"/>
    <w:rsid w:val="00285547"/>
    <w:rsid w:val="00286085"/>
    <w:rsid w:val="00287280"/>
    <w:rsid w:val="002874F9"/>
    <w:rsid w:val="0028785E"/>
    <w:rsid w:val="00287C69"/>
    <w:rsid w:val="00290009"/>
    <w:rsid w:val="002902C0"/>
    <w:rsid w:val="0029096F"/>
    <w:rsid w:val="00290D04"/>
    <w:rsid w:val="0029114B"/>
    <w:rsid w:val="002912A9"/>
    <w:rsid w:val="00291D03"/>
    <w:rsid w:val="00291E4A"/>
    <w:rsid w:val="002927F0"/>
    <w:rsid w:val="00293395"/>
    <w:rsid w:val="002935B3"/>
    <w:rsid w:val="00293767"/>
    <w:rsid w:val="00294631"/>
    <w:rsid w:val="00294C47"/>
    <w:rsid w:val="00294C8B"/>
    <w:rsid w:val="002950EC"/>
    <w:rsid w:val="002955FC"/>
    <w:rsid w:val="00295A02"/>
    <w:rsid w:val="00295E59"/>
    <w:rsid w:val="0029621D"/>
    <w:rsid w:val="00296764"/>
    <w:rsid w:val="002972B7"/>
    <w:rsid w:val="00297F84"/>
    <w:rsid w:val="002A1026"/>
    <w:rsid w:val="002A2EAE"/>
    <w:rsid w:val="002A3A74"/>
    <w:rsid w:val="002A4741"/>
    <w:rsid w:val="002A5931"/>
    <w:rsid w:val="002A5B7A"/>
    <w:rsid w:val="002A5E29"/>
    <w:rsid w:val="002A66DE"/>
    <w:rsid w:val="002A6C42"/>
    <w:rsid w:val="002A7D1B"/>
    <w:rsid w:val="002B034C"/>
    <w:rsid w:val="002B12C5"/>
    <w:rsid w:val="002B1363"/>
    <w:rsid w:val="002B2278"/>
    <w:rsid w:val="002B233E"/>
    <w:rsid w:val="002B23C4"/>
    <w:rsid w:val="002B32B8"/>
    <w:rsid w:val="002B3848"/>
    <w:rsid w:val="002B4C9A"/>
    <w:rsid w:val="002B5820"/>
    <w:rsid w:val="002B5F00"/>
    <w:rsid w:val="002B64AC"/>
    <w:rsid w:val="002B6D45"/>
    <w:rsid w:val="002C08FD"/>
    <w:rsid w:val="002C09A7"/>
    <w:rsid w:val="002C0CD3"/>
    <w:rsid w:val="002C3625"/>
    <w:rsid w:val="002C46E3"/>
    <w:rsid w:val="002C4F31"/>
    <w:rsid w:val="002C52FF"/>
    <w:rsid w:val="002C5B06"/>
    <w:rsid w:val="002C5CCA"/>
    <w:rsid w:val="002C7225"/>
    <w:rsid w:val="002D0529"/>
    <w:rsid w:val="002D08BA"/>
    <w:rsid w:val="002D09E2"/>
    <w:rsid w:val="002D0C50"/>
    <w:rsid w:val="002D240E"/>
    <w:rsid w:val="002D2564"/>
    <w:rsid w:val="002D358F"/>
    <w:rsid w:val="002D3AA2"/>
    <w:rsid w:val="002D3B1B"/>
    <w:rsid w:val="002D4F44"/>
    <w:rsid w:val="002D5405"/>
    <w:rsid w:val="002D5867"/>
    <w:rsid w:val="002D5B22"/>
    <w:rsid w:val="002D697A"/>
    <w:rsid w:val="002D6B7E"/>
    <w:rsid w:val="002D6E86"/>
    <w:rsid w:val="002D7CB6"/>
    <w:rsid w:val="002E015A"/>
    <w:rsid w:val="002E0627"/>
    <w:rsid w:val="002E0A5E"/>
    <w:rsid w:val="002E1C98"/>
    <w:rsid w:val="002E1DDD"/>
    <w:rsid w:val="002E1DEB"/>
    <w:rsid w:val="002E20D6"/>
    <w:rsid w:val="002E262D"/>
    <w:rsid w:val="002E2F8C"/>
    <w:rsid w:val="002E43AD"/>
    <w:rsid w:val="002E45CA"/>
    <w:rsid w:val="002E4A47"/>
    <w:rsid w:val="002E4EE5"/>
    <w:rsid w:val="002E51B2"/>
    <w:rsid w:val="002E5D65"/>
    <w:rsid w:val="002E669B"/>
    <w:rsid w:val="002E6790"/>
    <w:rsid w:val="002E6CFC"/>
    <w:rsid w:val="002E7653"/>
    <w:rsid w:val="002F0317"/>
    <w:rsid w:val="002F0673"/>
    <w:rsid w:val="002F0B9B"/>
    <w:rsid w:val="002F1C63"/>
    <w:rsid w:val="002F1E9A"/>
    <w:rsid w:val="002F3309"/>
    <w:rsid w:val="002F4798"/>
    <w:rsid w:val="002F4D96"/>
    <w:rsid w:val="002F5B0B"/>
    <w:rsid w:val="002F6C59"/>
    <w:rsid w:val="002F6D16"/>
    <w:rsid w:val="00300C6A"/>
    <w:rsid w:val="00300ECF"/>
    <w:rsid w:val="00300FB9"/>
    <w:rsid w:val="00301981"/>
    <w:rsid w:val="00302614"/>
    <w:rsid w:val="0030290D"/>
    <w:rsid w:val="0030520E"/>
    <w:rsid w:val="00305550"/>
    <w:rsid w:val="00306094"/>
    <w:rsid w:val="00306753"/>
    <w:rsid w:val="00306A88"/>
    <w:rsid w:val="00307173"/>
    <w:rsid w:val="003073E9"/>
    <w:rsid w:val="00310AB5"/>
    <w:rsid w:val="00310E21"/>
    <w:rsid w:val="00311012"/>
    <w:rsid w:val="003119F1"/>
    <w:rsid w:val="00311F38"/>
    <w:rsid w:val="0031301C"/>
    <w:rsid w:val="0031394C"/>
    <w:rsid w:val="00313EA9"/>
    <w:rsid w:val="00314585"/>
    <w:rsid w:val="00315CAB"/>
    <w:rsid w:val="00315F4E"/>
    <w:rsid w:val="00316999"/>
    <w:rsid w:val="0031785E"/>
    <w:rsid w:val="003179DD"/>
    <w:rsid w:val="00320819"/>
    <w:rsid w:val="003208B4"/>
    <w:rsid w:val="00320B93"/>
    <w:rsid w:val="0032132A"/>
    <w:rsid w:val="00321D54"/>
    <w:rsid w:val="003232F4"/>
    <w:rsid w:val="003235D0"/>
    <w:rsid w:val="003235EA"/>
    <w:rsid w:val="0032584C"/>
    <w:rsid w:val="00325CEF"/>
    <w:rsid w:val="00325E17"/>
    <w:rsid w:val="003276DC"/>
    <w:rsid w:val="003276F0"/>
    <w:rsid w:val="00327AE8"/>
    <w:rsid w:val="0033009F"/>
    <w:rsid w:val="003309E4"/>
    <w:rsid w:val="0033127F"/>
    <w:rsid w:val="0033188E"/>
    <w:rsid w:val="00333C19"/>
    <w:rsid w:val="0033481E"/>
    <w:rsid w:val="00334904"/>
    <w:rsid w:val="00334C92"/>
    <w:rsid w:val="00334CEF"/>
    <w:rsid w:val="00335D88"/>
    <w:rsid w:val="00335F9B"/>
    <w:rsid w:val="00336772"/>
    <w:rsid w:val="0033681E"/>
    <w:rsid w:val="00337033"/>
    <w:rsid w:val="0033703F"/>
    <w:rsid w:val="003370A4"/>
    <w:rsid w:val="003371B0"/>
    <w:rsid w:val="00337949"/>
    <w:rsid w:val="00337F29"/>
    <w:rsid w:val="003404E4"/>
    <w:rsid w:val="00341ACA"/>
    <w:rsid w:val="00342120"/>
    <w:rsid w:val="00342573"/>
    <w:rsid w:val="00342D44"/>
    <w:rsid w:val="00342DC1"/>
    <w:rsid w:val="0034347F"/>
    <w:rsid w:val="00343F9D"/>
    <w:rsid w:val="0034404F"/>
    <w:rsid w:val="0034459D"/>
    <w:rsid w:val="0034554B"/>
    <w:rsid w:val="00345EE8"/>
    <w:rsid w:val="003461DA"/>
    <w:rsid w:val="00347AB0"/>
    <w:rsid w:val="00347CA7"/>
    <w:rsid w:val="0035076D"/>
    <w:rsid w:val="00351C0C"/>
    <w:rsid w:val="00351D1D"/>
    <w:rsid w:val="00351D85"/>
    <w:rsid w:val="00352C38"/>
    <w:rsid w:val="00353701"/>
    <w:rsid w:val="00353D36"/>
    <w:rsid w:val="003540FB"/>
    <w:rsid w:val="00354C2D"/>
    <w:rsid w:val="00357079"/>
    <w:rsid w:val="003572AA"/>
    <w:rsid w:val="003573B1"/>
    <w:rsid w:val="003606AD"/>
    <w:rsid w:val="00360A60"/>
    <w:rsid w:val="003617FA"/>
    <w:rsid w:val="00362385"/>
    <w:rsid w:val="00363D2C"/>
    <w:rsid w:val="00364165"/>
    <w:rsid w:val="003649BF"/>
    <w:rsid w:val="00364EEC"/>
    <w:rsid w:val="00365108"/>
    <w:rsid w:val="00365909"/>
    <w:rsid w:val="00365E32"/>
    <w:rsid w:val="0036612C"/>
    <w:rsid w:val="0036739A"/>
    <w:rsid w:val="003676B1"/>
    <w:rsid w:val="003705C4"/>
    <w:rsid w:val="003708D9"/>
    <w:rsid w:val="00370929"/>
    <w:rsid w:val="00370AD8"/>
    <w:rsid w:val="00371D2E"/>
    <w:rsid w:val="00371F0A"/>
    <w:rsid w:val="00371F4F"/>
    <w:rsid w:val="003728F7"/>
    <w:rsid w:val="0037367D"/>
    <w:rsid w:val="00373CC9"/>
    <w:rsid w:val="00374100"/>
    <w:rsid w:val="003743E1"/>
    <w:rsid w:val="003744CA"/>
    <w:rsid w:val="003747C1"/>
    <w:rsid w:val="00375BF6"/>
    <w:rsid w:val="00375CF4"/>
    <w:rsid w:val="0037614A"/>
    <w:rsid w:val="00376551"/>
    <w:rsid w:val="003776FE"/>
    <w:rsid w:val="00380C9B"/>
    <w:rsid w:val="00380EFA"/>
    <w:rsid w:val="00380FF5"/>
    <w:rsid w:val="00381DF5"/>
    <w:rsid w:val="00381E79"/>
    <w:rsid w:val="00381F75"/>
    <w:rsid w:val="00381FED"/>
    <w:rsid w:val="00382545"/>
    <w:rsid w:val="00382EAD"/>
    <w:rsid w:val="00386107"/>
    <w:rsid w:val="00386EA6"/>
    <w:rsid w:val="00387DF9"/>
    <w:rsid w:val="00390498"/>
    <w:rsid w:val="00390C64"/>
    <w:rsid w:val="00390D12"/>
    <w:rsid w:val="00391090"/>
    <w:rsid w:val="00391457"/>
    <w:rsid w:val="00391BC9"/>
    <w:rsid w:val="00392D1E"/>
    <w:rsid w:val="003944C2"/>
    <w:rsid w:val="0039583D"/>
    <w:rsid w:val="00396A7E"/>
    <w:rsid w:val="003972C5"/>
    <w:rsid w:val="00397B48"/>
    <w:rsid w:val="003A24E2"/>
    <w:rsid w:val="003A2EFC"/>
    <w:rsid w:val="003A2F7C"/>
    <w:rsid w:val="003A34B5"/>
    <w:rsid w:val="003A3545"/>
    <w:rsid w:val="003A3A67"/>
    <w:rsid w:val="003A4B40"/>
    <w:rsid w:val="003A4D2A"/>
    <w:rsid w:val="003A4ECC"/>
    <w:rsid w:val="003A57C5"/>
    <w:rsid w:val="003A5D5D"/>
    <w:rsid w:val="003A6841"/>
    <w:rsid w:val="003A6948"/>
    <w:rsid w:val="003A7326"/>
    <w:rsid w:val="003A7C71"/>
    <w:rsid w:val="003A7C7D"/>
    <w:rsid w:val="003B0CA2"/>
    <w:rsid w:val="003B134F"/>
    <w:rsid w:val="003B2456"/>
    <w:rsid w:val="003B2551"/>
    <w:rsid w:val="003B3584"/>
    <w:rsid w:val="003B3742"/>
    <w:rsid w:val="003B412D"/>
    <w:rsid w:val="003B4B14"/>
    <w:rsid w:val="003B4B17"/>
    <w:rsid w:val="003B5096"/>
    <w:rsid w:val="003B561B"/>
    <w:rsid w:val="003B583E"/>
    <w:rsid w:val="003B588F"/>
    <w:rsid w:val="003B59E1"/>
    <w:rsid w:val="003B5AD5"/>
    <w:rsid w:val="003B5F20"/>
    <w:rsid w:val="003B6DF3"/>
    <w:rsid w:val="003B6F68"/>
    <w:rsid w:val="003B7532"/>
    <w:rsid w:val="003B76DB"/>
    <w:rsid w:val="003B7EAB"/>
    <w:rsid w:val="003C173B"/>
    <w:rsid w:val="003C271D"/>
    <w:rsid w:val="003C4606"/>
    <w:rsid w:val="003C51C1"/>
    <w:rsid w:val="003C7E6F"/>
    <w:rsid w:val="003D0AB5"/>
    <w:rsid w:val="003D0FDD"/>
    <w:rsid w:val="003D13F9"/>
    <w:rsid w:val="003D16B4"/>
    <w:rsid w:val="003D2506"/>
    <w:rsid w:val="003D341A"/>
    <w:rsid w:val="003D37FF"/>
    <w:rsid w:val="003D3E14"/>
    <w:rsid w:val="003D41A9"/>
    <w:rsid w:val="003D5C9B"/>
    <w:rsid w:val="003D5DA3"/>
    <w:rsid w:val="003D600A"/>
    <w:rsid w:val="003D7278"/>
    <w:rsid w:val="003E0497"/>
    <w:rsid w:val="003E073E"/>
    <w:rsid w:val="003E2B13"/>
    <w:rsid w:val="003E2CB1"/>
    <w:rsid w:val="003E2F7F"/>
    <w:rsid w:val="003E31B0"/>
    <w:rsid w:val="003E3664"/>
    <w:rsid w:val="003E3913"/>
    <w:rsid w:val="003E5026"/>
    <w:rsid w:val="003E51D1"/>
    <w:rsid w:val="003E5809"/>
    <w:rsid w:val="003E60AE"/>
    <w:rsid w:val="003E672E"/>
    <w:rsid w:val="003E6977"/>
    <w:rsid w:val="003E6C0A"/>
    <w:rsid w:val="003F0FCF"/>
    <w:rsid w:val="003F16F0"/>
    <w:rsid w:val="003F18C7"/>
    <w:rsid w:val="003F29BF"/>
    <w:rsid w:val="003F3C56"/>
    <w:rsid w:val="003F4151"/>
    <w:rsid w:val="003F4986"/>
    <w:rsid w:val="003F4D0E"/>
    <w:rsid w:val="003F4E2C"/>
    <w:rsid w:val="003F50C4"/>
    <w:rsid w:val="003F5C98"/>
    <w:rsid w:val="003F5F74"/>
    <w:rsid w:val="003F61D1"/>
    <w:rsid w:val="003F6513"/>
    <w:rsid w:val="003F68EB"/>
    <w:rsid w:val="003F73CA"/>
    <w:rsid w:val="003F73E4"/>
    <w:rsid w:val="003F76B9"/>
    <w:rsid w:val="003F7915"/>
    <w:rsid w:val="00400F26"/>
    <w:rsid w:val="0040131A"/>
    <w:rsid w:val="00402822"/>
    <w:rsid w:val="00403817"/>
    <w:rsid w:val="004041FC"/>
    <w:rsid w:val="00405013"/>
    <w:rsid w:val="004055D4"/>
    <w:rsid w:val="00405868"/>
    <w:rsid w:val="004060DA"/>
    <w:rsid w:val="004076C8"/>
    <w:rsid w:val="004078DE"/>
    <w:rsid w:val="00407C85"/>
    <w:rsid w:val="00410415"/>
    <w:rsid w:val="00410A33"/>
    <w:rsid w:val="00410CD5"/>
    <w:rsid w:val="00411286"/>
    <w:rsid w:val="0041164F"/>
    <w:rsid w:val="004117B4"/>
    <w:rsid w:val="00411CE4"/>
    <w:rsid w:val="00414F7C"/>
    <w:rsid w:val="00415086"/>
    <w:rsid w:val="00415388"/>
    <w:rsid w:val="00415478"/>
    <w:rsid w:val="004165D5"/>
    <w:rsid w:val="004166A6"/>
    <w:rsid w:val="004169C2"/>
    <w:rsid w:val="00417922"/>
    <w:rsid w:val="00417CFA"/>
    <w:rsid w:val="00420B59"/>
    <w:rsid w:val="00421293"/>
    <w:rsid w:val="00421DB6"/>
    <w:rsid w:val="004222DA"/>
    <w:rsid w:val="00422855"/>
    <w:rsid w:val="00422B4C"/>
    <w:rsid w:val="004240C7"/>
    <w:rsid w:val="004241E4"/>
    <w:rsid w:val="0042422F"/>
    <w:rsid w:val="00425FEA"/>
    <w:rsid w:val="004265A8"/>
    <w:rsid w:val="00426823"/>
    <w:rsid w:val="00426A42"/>
    <w:rsid w:val="00426CCA"/>
    <w:rsid w:val="00427267"/>
    <w:rsid w:val="00427DEB"/>
    <w:rsid w:val="004301F3"/>
    <w:rsid w:val="004303B7"/>
    <w:rsid w:val="00430DD5"/>
    <w:rsid w:val="00431640"/>
    <w:rsid w:val="00432132"/>
    <w:rsid w:val="004325D2"/>
    <w:rsid w:val="00432C0C"/>
    <w:rsid w:val="00432C7C"/>
    <w:rsid w:val="00433247"/>
    <w:rsid w:val="0043503C"/>
    <w:rsid w:val="0043525A"/>
    <w:rsid w:val="00435DE1"/>
    <w:rsid w:val="0043637E"/>
    <w:rsid w:val="0043659D"/>
    <w:rsid w:val="004372F7"/>
    <w:rsid w:val="004376E4"/>
    <w:rsid w:val="00437B94"/>
    <w:rsid w:val="00437D95"/>
    <w:rsid w:val="00437F2D"/>
    <w:rsid w:val="0044097C"/>
    <w:rsid w:val="00440C38"/>
    <w:rsid w:val="00441094"/>
    <w:rsid w:val="004424CD"/>
    <w:rsid w:val="00442666"/>
    <w:rsid w:val="00443360"/>
    <w:rsid w:val="00443D99"/>
    <w:rsid w:val="004445A4"/>
    <w:rsid w:val="004452E7"/>
    <w:rsid w:val="004458AD"/>
    <w:rsid w:val="0044741F"/>
    <w:rsid w:val="00447835"/>
    <w:rsid w:val="004478AA"/>
    <w:rsid w:val="00450CF6"/>
    <w:rsid w:val="00450F4D"/>
    <w:rsid w:val="004510D1"/>
    <w:rsid w:val="00452037"/>
    <w:rsid w:val="00452516"/>
    <w:rsid w:val="00453521"/>
    <w:rsid w:val="004535C3"/>
    <w:rsid w:val="00453841"/>
    <w:rsid w:val="0045418D"/>
    <w:rsid w:val="00454367"/>
    <w:rsid w:val="00454868"/>
    <w:rsid w:val="00454B2C"/>
    <w:rsid w:val="00455429"/>
    <w:rsid w:val="0045556E"/>
    <w:rsid w:val="00455671"/>
    <w:rsid w:val="00455980"/>
    <w:rsid w:val="00456906"/>
    <w:rsid w:val="0045753E"/>
    <w:rsid w:val="00457867"/>
    <w:rsid w:val="0045796C"/>
    <w:rsid w:val="004579A0"/>
    <w:rsid w:val="00457E4D"/>
    <w:rsid w:val="004602CC"/>
    <w:rsid w:val="00460300"/>
    <w:rsid w:val="004607E1"/>
    <w:rsid w:val="00461157"/>
    <w:rsid w:val="0046284B"/>
    <w:rsid w:val="004632C4"/>
    <w:rsid w:val="00463A73"/>
    <w:rsid w:val="00463EEF"/>
    <w:rsid w:val="00464264"/>
    <w:rsid w:val="00465FA2"/>
    <w:rsid w:val="00466139"/>
    <w:rsid w:val="00466179"/>
    <w:rsid w:val="004668F2"/>
    <w:rsid w:val="00466B0C"/>
    <w:rsid w:val="00471158"/>
    <w:rsid w:val="00471504"/>
    <w:rsid w:val="00471514"/>
    <w:rsid w:val="0047157D"/>
    <w:rsid w:val="004723FB"/>
    <w:rsid w:val="0047273A"/>
    <w:rsid w:val="00473130"/>
    <w:rsid w:val="004740AC"/>
    <w:rsid w:val="00474F68"/>
    <w:rsid w:val="004758DC"/>
    <w:rsid w:val="00476095"/>
    <w:rsid w:val="00476D93"/>
    <w:rsid w:val="004774D7"/>
    <w:rsid w:val="00477A06"/>
    <w:rsid w:val="0048072C"/>
    <w:rsid w:val="004814E0"/>
    <w:rsid w:val="004815A2"/>
    <w:rsid w:val="00481DAB"/>
    <w:rsid w:val="004823CD"/>
    <w:rsid w:val="004824C4"/>
    <w:rsid w:val="00482610"/>
    <w:rsid w:val="004826E1"/>
    <w:rsid w:val="00482F50"/>
    <w:rsid w:val="00483666"/>
    <w:rsid w:val="00483D2A"/>
    <w:rsid w:val="00483EB2"/>
    <w:rsid w:val="00484517"/>
    <w:rsid w:val="004846E9"/>
    <w:rsid w:val="00485510"/>
    <w:rsid w:val="00485D29"/>
    <w:rsid w:val="00486370"/>
    <w:rsid w:val="0048690F"/>
    <w:rsid w:val="004878FA"/>
    <w:rsid w:val="00490126"/>
    <w:rsid w:val="00490E18"/>
    <w:rsid w:val="00490F12"/>
    <w:rsid w:val="004919F7"/>
    <w:rsid w:val="00491E21"/>
    <w:rsid w:val="0049242D"/>
    <w:rsid w:val="004927FF"/>
    <w:rsid w:val="00492AF9"/>
    <w:rsid w:val="00492E60"/>
    <w:rsid w:val="0049474C"/>
    <w:rsid w:val="004951E0"/>
    <w:rsid w:val="00495E80"/>
    <w:rsid w:val="004960E7"/>
    <w:rsid w:val="00496539"/>
    <w:rsid w:val="00496D06"/>
    <w:rsid w:val="00497513"/>
    <w:rsid w:val="00497A7B"/>
    <w:rsid w:val="00497D03"/>
    <w:rsid w:val="004A11D1"/>
    <w:rsid w:val="004A1AE4"/>
    <w:rsid w:val="004A25A2"/>
    <w:rsid w:val="004A2D27"/>
    <w:rsid w:val="004A30D3"/>
    <w:rsid w:val="004A3473"/>
    <w:rsid w:val="004A356E"/>
    <w:rsid w:val="004A412D"/>
    <w:rsid w:val="004A5406"/>
    <w:rsid w:val="004A5D99"/>
    <w:rsid w:val="004A5F4D"/>
    <w:rsid w:val="004A619B"/>
    <w:rsid w:val="004A6614"/>
    <w:rsid w:val="004A6DF1"/>
    <w:rsid w:val="004A7324"/>
    <w:rsid w:val="004A7AD1"/>
    <w:rsid w:val="004A7CDE"/>
    <w:rsid w:val="004B0146"/>
    <w:rsid w:val="004B07D8"/>
    <w:rsid w:val="004B0A77"/>
    <w:rsid w:val="004B127D"/>
    <w:rsid w:val="004B14FC"/>
    <w:rsid w:val="004B1E5D"/>
    <w:rsid w:val="004B26D0"/>
    <w:rsid w:val="004B3BB4"/>
    <w:rsid w:val="004B3D08"/>
    <w:rsid w:val="004B3D67"/>
    <w:rsid w:val="004B3EB1"/>
    <w:rsid w:val="004B464E"/>
    <w:rsid w:val="004B4BA3"/>
    <w:rsid w:val="004B4CF7"/>
    <w:rsid w:val="004B7448"/>
    <w:rsid w:val="004B74D0"/>
    <w:rsid w:val="004B7D97"/>
    <w:rsid w:val="004C019F"/>
    <w:rsid w:val="004C0615"/>
    <w:rsid w:val="004C0D76"/>
    <w:rsid w:val="004C0EDE"/>
    <w:rsid w:val="004C170E"/>
    <w:rsid w:val="004C1B43"/>
    <w:rsid w:val="004C1DA8"/>
    <w:rsid w:val="004C2346"/>
    <w:rsid w:val="004C36CA"/>
    <w:rsid w:val="004C3B30"/>
    <w:rsid w:val="004C3B5A"/>
    <w:rsid w:val="004C3D7A"/>
    <w:rsid w:val="004C3DDE"/>
    <w:rsid w:val="004C4B58"/>
    <w:rsid w:val="004C571A"/>
    <w:rsid w:val="004C7060"/>
    <w:rsid w:val="004C708E"/>
    <w:rsid w:val="004C7385"/>
    <w:rsid w:val="004C7A9F"/>
    <w:rsid w:val="004C7AD6"/>
    <w:rsid w:val="004C7E9A"/>
    <w:rsid w:val="004C7F97"/>
    <w:rsid w:val="004D0263"/>
    <w:rsid w:val="004D02A5"/>
    <w:rsid w:val="004D1088"/>
    <w:rsid w:val="004D1638"/>
    <w:rsid w:val="004D16AC"/>
    <w:rsid w:val="004D1DA3"/>
    <w:rsid w:val="004D28A3"/>
    <w:rsid w:val="004D2D42"/>
    <w:rsid w:val="004D36CE"/>
    <w:rsid w:val="004D3763"/>
    <w:rsid w:val="004D3CBC"/>
    <w:rsid w:val="004D40FE"/>
    <w:rsid w:val="004D4273"/>
    <w:rsid w:val="004D499D"/>
    <w:rsid w:val="004D7395"/>
    <w:rsid w:val="004D7E59"/>
    <w:rsid w:val="004E0F7B"/>
    <w:rsid w:val="004E1304"/>
    <w:rsid w:val="004E16A7"/>
    <w:rsid w:val="004E2BB1"/>
    <w:rsid w:val="004E2C4C"/>
    <w:rsid w:val="004E31DC"/>
    <w:rsid w:val="004E3287"/>
    <w:rsid w:val="004E36C8"/>
    <w:rsid w:val="004E3C25"/>
    <w:rsid w:val="004E3E1C"/>
    <w:rsid w:val="004E494F"/>
    <w:rsid w:val="004E588F"/>
    <w:rsid w:val="004E5BC2"/>
    <w:rsid w:val="004E6A13"/>
    <w:rsid w:val="004E6FB9"/>
    <w:rsid w:val="004E71BC"/>
    <w:rsid w:val="004E7E5D"/>
    <w:rsid w:val="004F0178"/>
    <w:rsid w:val="004F05B4"/>
    <w:rsid w:val="004F0EE8"/>
    <w:rsid w:val="004F0FBD"/>
    <w:rsid w:val="004F1019"/>
    <w:rsid w:val="004F28EE"/>
    <w:rsid w:val="004F29F6"/>
    <w:rsid w:val="004F330D"/>
    <w:rsid w:val="004F4417"/>
    <w:rsid w:val="004F4991"/>
    <w:rsid w:val="004F50ED"/>
    <w:rsid w:val="004F5289"/>
    <w:rsid w:val="004F54E0"/>
    <w:rsid w:val="004F567F"/>
    <w:rsid w:val="004F5905"/>
    <w:rsid w:val="004F66EA"/>
    <w:rsid w:val="004F7755"/>
    <w:rsid w:val="004F7999"/>
    <w:rsid w:val="004F7DD8"/>
    <w:rsid w:val="005000C2"/>
    <w:rsid w:val="0050036D"/>
    <w:rsid w:val="00501F78"/>
    <w:rsid w:val="00502057"/>
    <w:rsid w:val="005023E6"/>
    <w:rsid w:val="00502A91"/>
    <w:rsid w:val="00502C31"/>
    <w:rsid w:val="00505483"/>
    <w:rsid w:val="005059C2"/>
    <w:rsid w:val="0050724F"/>
    <w:rsid w:val="00507633"/>
    <w:rsid w:val="00510676"/>
    <w:rsid w:val="005106BE"/>
    <w:rsid w:val="00511082"/>
    <w:rsid w:val="00511353"/>
    <w:rsid w:val="0051170C"/>
    <w:rsid w:val="00511BB1"/>
    <w:rsid w:val="005122FD"/>
    <w:rsid w:val="00512889"/>
    <w:rsid w:val="00512E5E"/>
    <w:rsid w:val="0051382C"/>
    <w:rsid w:val="00513A3C"/>
    <w:rsid w:val="00514037"/>
    <w:rsid w:val="0051417D"/>
    <w:rsid w:val="00514225"/>
    <w:rsid w:val="005144F6"/>
    <w:rsid w:val="00514A22"/>
    <w:rsid w:val="00514A6F"/>
    <w:rsid w:val="00515565"/>
    <w:rsid w:val="00515B57"/>
    <w:rsid w:val="005166F2"/>
    <w:rsid w:val="0051681A"/>
    <w:rsid w:val="00516D2B"/>
    <w:rsid w:val="005170DA"/>
    <w:rsid w:val="00517664"/>
    <w:rsid w:val="00520ECF"/>
    <w:rsid w:val="00521AB5"/>
    <w:rsid w:val="00522764"/>
    <w:rsid w:val="00522841"/>
    <w:rsid w:val="005228A3"/>
    <w:rsid w:val="005231EF"/>
    <w:rsid w:val="005233BA"/>
    <w:rsid w:val="00523889"/>
    <w:rsid w:val="00523A4B"/>
    <w:rsid w:val="00523B62"/>
    <w:rsid w:val="00524103"/>
    <w:rsid w:val="005245E2"/>
    <w:rsid w:val="00525C5B"/>
    <w:rsid w:val="00530207"/>
    <w:rsid w:val="005312C4"/>
    <w:rsid w:val="0053152D"/>
    <w:rsid w:val="00532924"/>
    <w:rsid w:val="005329AA"/>
    <w:rsid w:val="0053314B"/>
    <w:rsid w:val="0053389B"/>
    <w:rsid w:val="00534996"/>
    <w:rsid w:val="00535B29"/>
    <w:rsid w:val="00535E07"/>
    <w:rsid w:val="00535F24"/>
    <w:rsid w:val="005372D9"/>
    <w:rsid w:val="00540125"/>
    <w:rsid w:val="0054199F"/>
    <w:rsid w:val="00541EDC"/>
    <w:rsid w:val="00541F2F"/>
    <w:rsid w:val="00542BA9"/>
    <w:rsid w:val="00544081"/>
    <w:rsid w:val="005444A8"/>
    <w:rsid w:val="00544DDD"/>
    <w:rsid w:val="00544E36"/>
    <w:rsid w:val="0054544A"/>
    <w:rsid w:val="005454F6"/>
    <w:rsid w:val="00545807"/>
    <w:rsid w:val="005468E8"/>
    <w:rsid w:val="00546BAF"/>
    <w:rsid w:val="005502A9"/>
    <w:rsid w:val="00550311"/>
    <w:rsid w:val="00551418"/>
    <w:rsid w:val="0055255A"/>
    <w:rsid w:val="005525D9"/>
    <w:rsid w:val="005525F7"/>
    <w:rsid w:val="005526ED"/>
    <w:rsid w:val="00552FFA"/>
    <w:rsid w:val="005544E0"/>
    <w:rsid w:val="00554F94"/>
    <w:rsid w:val="0055599C"/>
    <w:rsid w:val="00556256"/>
    <w:rsid w:val="005563B3"/>
    <w:rsid w:val="0055647B"/>
    <w:rsid w:val="00556CDD"/>
    <w:rsid w:val="00556E58"/>
    <w:rsid w:val="00556F18"/>
    <w:rsid w:val="00557268"/>
    <w:rsid w:val="00560076"/>
    <w:rsid w:val="00560115"/>
    <w:rsid w:val="005609AB"/>
    <w:rsid w:val="00561106"/>
    <w:rsid w:val="00561494"/>
    <w:rsid w:val="00561D8E"/>
    <w:rsid w:val="005620E2"/>
    <w:rsid w:val="005622E0"/>
    <w:rsid w:val="00562D72"/>
    <w:rsid w:val="00562EF4"/>
    <w:rsid w:val="00563E54"/>
    <w:rsid w:val="00564BAA"/>
    <w:rsid w:val="00564ED6"/>
    <w:rsid w:val="00566254"/>
    <w:rsid w:val="005670F0"/>
    <w:rsid w:val="0056761E"/>
    <w:rsid w:val="005676F5"/>
    <w:rsid w:val="0056789A"/>
    <w:rsid w:val="00567C71"/>
    <w:rsid w:val="00567F52"/>
    <w:rsid w:val="00571039"/>
    <w:rsid w:val="00572747"/>
    <w:rsid w:val="00573CC4"/>
    <w:rsid w:val="005744F8"/>
    <w:rsid w:val="005747D1"/>
    <w:rsid w:val="00574A80"/>
    <w:rsid w:val="00575D69"/>
    <w:rsid w:val="00575DB1"/>
    <w:rsid w:val="005768AB"/>
    <w:rsid w:val="00576C28"/>
    <w:rsid w:val="00576D84"/>
    <w:rsid w:val="00577C1B"/>
    <w:rsid w:val="00580562"/>
    <w:rsid w:val="00581A2A"/>
    <w:rsid w:val="00581C40"/>
    <w:rsid w:val="00581F10"/>
    <w:rsid w:val="005837FF"/>
    <w:rsid w:val="00583BD4"/>
    <w:rsid w:val="005854DE"/>
    <w:rsid w:val="005857A8"/>
    <w:rsid w:val="00585883"/>
    <w:rsid w:val="005863C3"/>
    <w:rsid w:val="00586D3D"/>
    <w:rsid w:val="00586EA5"/>
    <w:rsid w:val="0059015A"/>
    <w:rsid w:val="00590E88"/>
    <w:rsid w:val="00591DF6"/>
    <w:rsid w:val="00592396"/>
    <w:rsid w:val="00593676"/>
    <w:rsid w:val="00594660"/>
    <w:rsid w:val="00594E9E"/>
    <w:rsid w:val="00596180"/>
    <w:rsid w:val="00596757"/>
    <w:rsid w:val="00596A2D"/>
    <w:rsid w:val="00597739"/>
    <w:rsid w:val="0059783F"/>
    <w:rsid w:val="00597C20"/>
    <w:rsid w:val="005A0282"/>
    <w:rsid w:val="005A0642"/>
    <w:rsid w:val="005A0690"/>
    <w:rsid w:val="005A0DD7"/>
    <w:rsid w:val="005A17F5"/>
    <w:rsid w:val="005A2206"/>
    <w:rsid w:val="005A2796"/>
    <w:rsid w:val="005A3122"/>
    <w:rsid w:val="005A330D"/>
    <w:rsid w:val="005A3816"/>
    <w:rsid w:val="005A468B"/>
    <w:rsid w:val="005A4C2F"/>
    <w:rsid w:val="005A4F4B"/>
    <w:rsid w:val="005A5044"/>
    <w:rsid w:val="005A5F66"/>
    <w:rsid w:val="005A5FD8"/>
    <w:rsid w:val="005A677E"/>
    <w:rsid w:val="005A78DD"/>
    <w:rsid w:val="005A7C33"/>
    <w:rsid w:val="005A7D30"/>
    <w:rsid w:val="005B0997"/>
    <w:rsid w:val="005B0B46"/>
    <w:rsid w:val="005B0B47"/>
    <w:rsid w:val="005B0EF1"/>
    <w:rsid w:val="005B151A"/>
    <w:rsid w:val="005B1A8E"/>
    <w:rsid w:val="005B34F0"/>
    <w:rsid w:val="005B35B0"/>
    <w:rsid w:val="005B3F5C"/>
    <w:rsid w:val="005B4E43"/>
    <w:rsid w:val="005B5440"/>
    <w:rsid w:val="005B695E"/>
    <w:rsid w:val="005B6ADD"/>
    <w:rsid w:val="005B6BFD"/>
    <w:rsid w:val="005B7E64"/>
    <w:rsid w:val="005C0016"/>
    <w:rsid w:val="005C1096"/>
    <w:rsid w:val="005C1F8A"/>
    <w:rsid w:val="005C2F7D"/>
    <w:rsid w:val="005C3F10"/>
    <w:rsid w:val="005C3FEA"/>
    <w:rsid w:val="005C4819"/>
    <w:rsid w:val="005C5108"/>
    <w:rsid w:val="005C5C46"/>
    <w:rsid w:val="005C6422"/>
    <w:rsid w:val="005C78CC"/>
    <w:rsid w:val="005C79E9"/>
    <w:rsid w:val="005D01F9"/>
    <w:rsid w:val="005D0249"/>
    <w:rsid w:val="005D04B4"/>
    <w:rsid w:val="005D1214"/>
    <w:rsid w:val="005D1370"/>
    <w:rsid w:val="005D152D"/>
    <w:rsid w:val="005D15AD"/>
    <w:rsid w:val="005D16A3"/>
    <w:rsid w:val="005D221C"/>
    <w:rsid w:val="005D2C89"/>
    <w:rsid w:val="005D2E74"/>
    <w:rsid w:val="005D3139"/>
    <w:rsid w:val="005D3AE9"/>
    <w:rsid w:val="005D3F53"/>
    <w:rsid w:val="005D418E"/>
    <w:rsid w:val="005D4DEE"/>
    <w:rsid w:val="005D590B"/>
    <w:rsid w:val="005D597A"/>
    <w:rsid w:val="005D5E23"/>
    <w:rsid w:val="005D655D"/>
    <w:rsid w:val="005D773E"/>
    <w:rsid w:val="005E0B8E"/>
    <w:rsid w:val="005E14B8"/>
    <w:rsid w:val="005E1A6E"/>
    <w:rsid w:val="005E1D0C"/>
    <w:rsid w:val="005E2885"/>
    <w:rsid w:val="005E2A95"/>
    <w:rsid w:val="005E2D79"/>
    <w:rsid w:val="005E39A9"/>
    <w:rsid w:val="005E3E41"/>
    <w:rsid w:val="005E4650"/>
    <w:rsid w:val="005E4B90"/>
    <w:rsid w:val="005E52E7"/>
    <w:rsid w:val="005E588C"/>
    <w:rsid w:val="005E65F8"/>
    <w:rsid w:val="005E68BB"/>
    <w:rsid w:val="005E6E56"/>
    <w:rsid w:val="005E6F5B"/>
    <w:rsid w:val="005E7702"/>
    <w:rsid w:val="005F0708"/>
    <w:rsid w:val="005F0888"/>
    <w:rsid w:val="005F2065"/>
    <w:rsid w:val="005F2529"/>
    <w:rsid w:val="005F3027"/>
    <w:rsid w:val="005F3210"/>
    <w:rsid w:val="005F3433"/>
    <w:rsid w:val="005F35B9"/>
    <w:rsid w:val="005F364A"/>
    <w:rsid w:val="005F3B7B"/>
    <w:rsid w:val="005F3CB0"/>
    <w:rsid w:val="005F3EF9"/>
    <w:rsid w:val="005F43DF"/>
    <w:rsid w:val="005F4617"/>
    <w:rsid w:val="005F4C0D"/>
    <w:rsid w:val="005F5F5E"/>
    <w:rsid w:val="005F62B2"/>
    <w:rsid w:val="005F6642"/>
    <w:rsid w:val="005F69A5"/>
    <w:rsid w:val="006008AE"/>
    <w:rsid w:val="00601D1C"/>
    <w:rsid w:val="0060239D"/>
    <w:rsid w:val="00602D97"/>
    <w:rsid w:val="0060383E"/>
    <w:rsid w:val="00606354"/>
    <w:rsid w:val="00606697"/>
    <w:rsid w:val="0060715B"/>
    <w:rsid w:val="00610B93"/>
    <w:rsid w:val="00610CBE"/>
    <w:rsid w:val="0061121D"/>
    <w:rsid w:val="006112F2"/>
    <w:rsid w:val="006117B0"/>
    <w:rsid w:val="00611B04"/>
    <w:rsid w:val="00612140"/>
    <w:rsid w:val="006144D0"/>
    <w:rsid w:val="00614655"/>
    <w:rsid w:val="00614780"/>
    <w:rsid w:val="00615863"/>
    <w:rsid w:val="00615D18"/>
    <w:rsid w:val="00615D1B"/>
    <w:rsid w:val="0061650F"/>
    <w:rsid w:val="00616FC2"/>
    <w:rsid w:val="00620310"/>
    <w:rsid w:val="006209C7"/>
    <w:rsid w:val="00621106"/>
    <w:rsid w:val="00621658"/>
    <w:rsid w:val="00621E50"/>
    <w:rsid w:val="00622278"/>
    <w:rsid w:val="00622801"/>
    <w:rsid w:val="00623226"/>
    <w:rsid w:val="00623D37"/>
    <w:rsid w:val="00624325"/>
    <w:rsid w:val="0062488A"/>
    <w:rsid w:val="00624D6F"/>
    <w:rsid w:val="00625120"/>
    <w:rsid w:val="006251FB"/>
    <w:rsid w:val="00625226"/>
    <w:rsid w:val="0062528C"/>
    <w:rsid w:val="00625CCD"/>
    <w:rsid w:val="00625D1A"/>
    <w:rsid w:val="00626CE6"/>
    <w:rsid w:val="00627B65"/>
    <w:rsid w:val="006303B4"/>
    <w:rsid w:val="0063085B"/>
    <w:rsid w:val="00630A82"/>
    <w:rsid w:val="00630A9C"/>
    <w:rsid w:val="00630C66"/>
    <w:rsid w:val="00630F39"/>
    <w:rsid w:val="00631E8E"/>
    <w:rsid w:val="00631ED5"/>
    <w:rsid w:val="0063202E"/>
    <w:rsid w:val="00632272"/>
    <w:rsid w:val="0063231D"/>
    <w:rsid w:val="00632E06"/>
    <w:rsid w:val="00633176"/>
    <w:rsid w:val="00633682"/>
    <w:rsid w:val="00633E5E"/>
    <w:rsid w:val="00633EAF"/>
    <w:rsid w:val="006340E5"/>
    <w:rsid w:val="006344F9"/>
    <w:rsid w:val="006345C1"/>
    <w:rsid w:val="00634C71"/>
    <w:rsid w:val="0063527F"/>
    <w:rsid w:val="00635812"/>
    <w:rsid w:val="00636A7D"/>
    <w:rsid w:val="006406E6"/>
    <w:rsid w:val="006410DD"/>
    <w:rsid w:val="00641580"/>
    <w:rsid w:val="00642E29"/>
    <w:rsid w:val="00643C7B"/>
    <w:rsid w:val="006441C0"/>
    <w:rsid w:val="00644426"/>
    <w:rsid w:val="006453F1"/>
    <w:rsid w:val="00645DB2"/>
    <w:rsid w:val="00646ACC"/>
    <w:rsid w:val="00646CA5"/>
    <w:rsid w:val="00647028"/>
    <w:rsid w:val="006478DF"/>
    <w:rsid w:val="00647DB3"/>
    <w:rsid w:val="00650CEA"/>
    <w:rsid w:val="00650E14"/>
    <w:rsid w:val="00651287"/>
    <w:rsid w:val="00651835"/>
    <w:rsid w:val="00651FCB"/>
    <w:rsid w:val="0065226D"/>
    <w:rsid w:val="00652336"/>
    <w:rsid w:val="006524DC"/>
    <w:rsid w:val="00652BD1"/>
    <w:rsid w:val="00653032"/>
    <w:rsid w:val="0065336B"/>
    <w:rsid w:val="006537A8"/>
    <w:rsid w:val="006538EB"/>
    <w:rsid w:val="00653DAF"/>
    <w:rsid w:val="006559C2"/>
    <w:rsid w:val="00655E56"/>
    <w:rsid w:val="00657035"/>
    <w:rsid w:val="006570F1"/>
    <w:rsid w:val="006570F9"/>
    <w:rsid w:val="006572D6"/>
    <w:rsid w:val="00657899"/>
    <w:rsid w:val="00661052"/>
    <w:rsid w:val="0066163E"/>
    <w:rsid w:val="006618C2"/>
    <w:rsid w:val="006618D4"/>
    <w:rsid w:val="0066192C"/>
    <w:rsid w:val="00661CF8"/>
    <w:rsid w:val="00661DEF"/>
    <w:rsid w:val="006632BA"/>
    <w:rsid w:val="0066382C"/>
    <w:rsid w:val="006640D4"/>
    <w:rsid w:val="006641AE"/>
    <w:rsid w:val="006657EA"/>
    <w:rsid w:val="006658F7"/>
    <w:rsid w:val="00666874"/>
    <w:rsid w:val="00667215"/>
    <w:rsid w:val="0066727C"/>
    <w:rsid w:val="00667B98"/>
    <w:rsid w:val="00671433"/>
    <w:rsid w:val="00671B4B"/>
    <w:rsid w:val="00672D2A"/>
    <w:rsid w:val="0067313B"/>
    <w:rsid w:val="00673480"/>
    <w:rsid w:val="006741BE"/>
    <w:rsid w:val="006742D9"/>
    <w:rsid w:val="00674C7E"/>
    <w:rsid w:val="006759A7"/>
    <w:rsid w:val="00676280"/>
    <w:rsid w:val="00676D45"/>
    <w:rsid w:val="0067753C"/>
    <w:rsid w:val="006776B3"/>
    <w:rsid w:val="006806BB"/>
    <w:rsid w:val="00680E55"/>
    <w:rsid w:val="00681494"/>
    <w:rsid w:val="006817D1"/>
    <w:rsid w:val="00681B9F"/>
    <w:rsid w:val="006820A2"/>
    <w:rsid w:val="006820DD"/>
    <w:rsid w:val="00682D5B"/>
    <w:rsid w:val="00682E80"/>
    <w:rsid w:val="00683DFE"/>
    <w:rsid w:val="0068406C"/>
    <w:rsid w:val="006845F7"/>
    <w:rsid w:val="00684B8D"/>
    <w:rsid w:val="00685189"/>
    <w:rsid w:val="006857D1"/>
    <w:rsid w:val="00685A5C"/>
    <w:rsid w:val="00686196"/>
    <w:rsid w:val="0068685A"/>
    <w:rsid w:val="00687369"/>
    <w:rsid w:val="00687F7E"/>
    <w:rsid w:val="00691C1E"/>
    <w:rsid w:val="00691E55"/>
    <w:rsid w:val="00691F7E"/>
    <w:rsid w:val="00692BB5"/>
    <w:rsid w:val="00692C26"/>
    <w:rsid w:val="00693894"/>
    <w:rsid w:val="006947C8"/>
    <w:rsid w:val="00694ECE"/>
    <w:rsid w:val="006959C6"/>
    <w:rsid w:val="00695B4F"/>
    <w:rsid w:val="00695C0B"/>
    <w:rsid w:val="00696184"/>
    <w:rsid w:val="0069664F"/>
    <w:rsid w:val="00697B77"/>
    <w:rsid w:val="00697EC7"/>
    <w:rsid w:val="006A0B65"/>
    <w:rsid w:val="006A1895"/>
    <w:rsid w:val="006A1AEC"/>
    <w:rsid w:val="006A2655"/>
    <w:rsid w:val="006A2740"/>
    <w:rsid w:val="006A2B04"/>
    <w:rsid w:val="006A2F1B"/>
    <w:rsid w:val="006A3244"/>
    <w:rsid w:val="006A32E5"/>
    <w:rsid w:val="006A367F"/>
    <w:rsid w:val="006A3F76"/>
    <w:rsid w:val="006A4B92"/>
    <w:rsid w:val="006A513B"/>
    <w:rsid w:val="006A6E1E"/>
    <w:rsid w:val="006A7384"/>
    <w:rsid w:val="006A743C"/>
    <w:rsid w:val="006B0797"/>
    <w:rsid w:val="006B24DD"/>
    <w:rsid w:val="006B33C5"/>
    <w:rsid w:val="006B39B5"/>
    <w:rsid w:val="006B4750"/>
    <w:rsid w:val="006B5197"/>
    <w:rsid w:val="006B568F"/>
    <w:rsid w:val="006B5847"/>
    <w:rsid w:val="006B64E5"/>
    <w:rsid w:val="006B698E"/>
    <w:rsid w:val="006B6A4D"/>
    <w:rsid w:val="006B6F33"/>
    <w:rsid w:val="006B7231"/>
    <w:rsid w:val="006C0361"/>
    <w:rsid w:val="006C0EEE"/>
    <w:rsid w:val="006C11FD"/>
    <w:rsid w:val="006C1D19"/>
    <w:rsid w:val="006C2234"/>
    <w:rsid w:val="006C3041"/>
    <w:rsid w:val="006C3C8B"/>
    <w:rsid w:val="006C43B3"/>
    <w:rsid w:val="006C4E9A"/>
    <w:rsid w:val="006C52E7"/>
    <w:rsid w:val="006C5BFC"/>
    <w:rsid w:val="006C5CF4"/>
    <w:rsid w:val="006C5E3C"/>
    <w:rsid w:val="006C5EB6"/>
    <w:rsid w:val="006C616E"/>
    <w:rsid w:val="006C669D"/>
    <w:rsid w:val="006C6C3F"/>
    <w:rsid w:val="006C6DC7"/>
    <w:rsid w:val="006C7AEB"/>
    <w:rsid w:val="006D02AA"/>
    <w:rsid w:val="006D13E1"/>
    <w:rsid w:val="006D17A0"/>
    <w:rsid w:val="006D1E2C"/>
    <w:rsid w:val="006D2FA4"/>
    <w:rsid w:val="006D33C1"/>
    <w:rsid w:val="006D3EFB"/>
    <w:rsid w:val="006D40B5"/>
    <w:rsid w:val="006D47EC"/>
    <w:rsid w:val="006D540B"/>
    <w:rsid w:val="006D5BD9"/>
    <w:rsid w:val="006D5E70"/>
    <w:rsid w:val="006D6155"/>
    <w:rsid w:val="006D680D"/>
    <w:rsid w:val="006D6FFD"/>
    <w:rsid w:val="006E05F6"/>
    <w:rsid w:val="006E101B"/>
    <w:rsid w:val="006E142B"/>
    <w:rsid w:val="006E1B36"/>
    <w:rsid w:val="006E1B4F"/>
    <w:rsid w:val="006E1CC2"/>
    <w:rsid w:val="006E1D52"/>
    <w:rsid w:val="006E3EAF"/>
    <w:rsid w:val="006E410D"/>
    <w:rsid w:val="006E4322"/>
    <w:rsid w:val="006E4496"/>
    <w:rsid w:val="006E474E"/>
    <w:rsid w:val="006E4B0F"/>
    <w:rsid w:val="006E5599"/>
    <w:rsid w:val="006E5B83"/>
    <w:rsid w:val="006E651D"/>
    <w:rsid w:val="006E6709"/>
    <w:rsid w:val="006E6AF7"/>
    <w:rsid w:val="006E7EAC"/>
    <w:rsid w:val="006F03F9"/>
    <w:rsid w:val="006F0944"/>
    <w:rsid w:val="006F09E9"/>
    <w:rsid w:val="006F0E97"/>
    <w:rsid w:val="006F221E"/>
    <w:rsid w:val="006F222F"/>
    <w:rsid w:val="006F30A1"/>
    <w:rsid w:val="006F36A0"/>
    <w:rsid w:val="006F3A87"/>
    <w:rsid w:val="006F3BEF"/>
    <w:rsid w:val="006F3F64"/>
    <w:rsid w:val="006F7783"/>
    <w:rsid w:val="006F7E40"/>
    <w:rsid w:val="007002E3"/>
    <w:rsid w:val="007007EE"/>
    <w:rsid w:val="00700A94"/>
    <w:rsid w:val="00700C1D"/>
    <w:rsid w:val="007015C8"/>
    <w:rsid w:val="00701626"/>
    <w:rsid w:val="00701E8B"/>
    <w:rsid w:val="00702E67"/>
    <w:rsid w:val="0070355B"/>
    <w:rsid w:val="00703C8D"/>
    <w:rsid w:val="007055A3"/>
    <w:rsid w:val="007062A2"/>
    <w:rsid w:val="0070664A"/>
    <w:rsid w:val="007068DB"/>
    <w:rsid w:val="00706F77"/>
    <w:rsid w:val="00707352"/>
    <w:rsid w:val="00707B67"/>
    <w:rsid w:val="007119D5"/>
    <w:rsid w:val="00711ED5"/>
    <w:rsid w:val="007124BF"/>
    <w:rsid w:val="00712B1F"/>
    <w:rsid w:val="00713A1E"/>
    <w:rsid w:val="007141AC"/>
    <w:rsid w:val="00715657"/>
    <w:rsid w:val="00715A26"/>
    <w:rsid w:val="00715AA6"/>
    <w:rsid w:val="00716118"/>
    <w:rsid w:val="0071618C"/>
    <w:rsid w:val="00716687"/>
    <w:rsid w:val="007170B0"/>
    <w:rsid w:val="007170E8"/>
    <w:rsid w:val="00717777"/>
    <w:rsid w:val="007177FB"/>
    <w:rsid w:val="007179B3"/>
    <w:rsid w:val="00717BC3"/>
    <w:rsid w:val="0072046B"/>
    <w:rsid w:val="007204CE"/>
    <w:rsid w:val="00720AFC"/>
    <w:rsid w:val="00721ABF"/>
    <w:rsid w:val="00721F82"/>
    <w:rsid w:val="00722358"/>
    <w:rsid w:val="007226C4"/>
    <w:rsid w:val="00722ED6"/>
    <w:rsid w:val="00723414"/>
    <w:rsid w:val="007237E3"/>
    <w:rsid w:val="00723B0A"/>
    <w:rsid w:val="00723C3F"/>
    <w:rsid w:val="00724380"/>
    <w:rsid w:val="007248B3"/>
    <w:rsid w:val="007255D1"/>
    <w:rsid w:val="007257A6"/>
    <w:rsid w:val="00725B84"/>
    <w:rsid w:val="00725CCE"/>
    <w:rsid w:val="00725F2B"/>
    <w:rsid w:val="0072637B"/>
    <w:rsid w:val="00726BEE"/>
    <w:rsid w:val="00726ECB"/>
    <w:rsid w:val="007274B1"/>
    <w:rsid w:val="0073002B"/>
    <w:rsid w:val="007308A0"/>
    <w:rsid w:val="0073155C"/>
    <w:rsid w:val="007316C8"/>
    <w:rsid w:val="00732003"/>
    <w:rsid w:val="00732926"/>
    <w:rsid w:val="007329AF"/>
    <w:rsid w:val="00732A68"/>
    <w:rsid w:val="00732B1C"/>
    <w:rsid w:val="007333AA"/>
    <w:rsid w:val="0073350A"/>
    <w:rsid w:val="00733EA7"/>
    <w:rsid w:val="00734379"/>
    <w:rsid w:val="0073451A"/>
    <w:rsid w:val="00734A67"/>
    <w:rsid w:val="00735AAD"/>
    <w:rsid w:val="00735BB5"/>
    <w:rsid w:val="00735CAB"/>
    <w:rsid w:val="00735F16"/>
    <w:rsid w:val="00737B87"/>
    <w:rsid w:val="00737D2B"/>
    <w:rsid w:val="00740B49"/>
    <w:rsid w:val="00740E79"/>
    <w:rsid w:val="00740F57"/>
    <w:rsid w:val="00740FEB"/>
    <w:rsid w:val="007410EC"/>
    <w:rsid w:val="007417FA"/>
    <w:rsid w:val="00742456"/>
    <w:rsid w:val="00742F1C"/>
    <w:rsid w:val="007433E8"/>
    <w:rsid w:val="00743FB7"/>
    <w:rsid w:val="00744097"/>
    <w:rsid w:val="00744EE5"/>
    <w:rsid w:val="00744F84"/>
    <w:rsid w:val="00745E71"/>
    <w:rsid w:val="00745EC7"/>
    <w:rsid w:val="00747CD4"/>
    <w:rsid w:val="00747F6A"/>
    <w:rsid w:val="007506D3"/>
    <w:rsid w:val="00751C76"/>
    <w:rsid w:val="00752F30"/>
    <w:rsid w:val="00752F6A"/>
    <w:rsid w:val="00752FDC"/>
    <w:rsid w:val="00753CB0"/>
    <w:rsid w:val="007540A5"/>
    <w:rsid w:val="0075446C"/>
    <w:rsid w:val="0075572A"/>
    <w:rsid w:val="00755912"/>
    <w:rsid w:val="00755FE4"/>
    <w:rsid w:val="00756ECA"/>
    <w:rsid w:val="0075712B"/>
    <w:rsid w:val="007574FA"/>
    <w:rsid w:val="0076021F"/>
    <w:rsid w:val="00761F27"/>
    <w:rsid w:val="00762665"/>
    <w:rsid w:val="00762707"/>
    <w:rsid w:val="00763243"/>
    <w:rsid w:val="00764DB7"/>
    <w:rsid w:val="00764ECA"/>
    <w:rsid w:val="00765981"/>
    <w:rsid w:val="007665A5"/>
    <w:rsid w:val="00767995"/>
    <w:rsid w:val="00767AA4"/>
    <w:rsid w:val="007703AB"/>
    <w:rsid w:val="00770CA1"/>
    <w:rsid w:val="00771BA7"/>
    <w:rsid w:val="007722DF"/>
    <w:rsid w:val="00772378"/>
    <w:rsid w:val="007726FA"/>
    <w:rsid w:val="007735F7"/>
    <w:rsid w:val="007738D0"/>
    <w:rsid w:val="00773B1C"/>
    <w:rsid w:val="00773F57"/>
    <w:rsid w:val="007740A2"/>
    <w:rsid w:val="007741FF"/>
    <w:rsid w:val="007746AA"/>
    <w:rsid w:val="00774B1A"/>
    <w:rsid w:val="00774E1D"/>
    <w:rsid w:val="007750E5"/>
    <w:rsid w:val="0077598D"/>
    <w:rsid w:val="007765F7"/>
    <w:rsid w:val="007767A1"/>
    <w:rsid w:val="00776F0B"/>
    <w:rsid w:val="00777573"/>
    <w:rsid w:val="00777A24"/>
    <w:rsid w:val="00777DF2"/>
    <w:rsid w:val="0078015C"/>
    <w:rsid w:val="007803A8"/>
    <w:rsid w:val="007807D1"/>
    <w:rsid w:val="00780838"/>
    <w:rsid w:val="00781321"/>
    <w:rsid w:val="00781978"/>
    <w:rsid w:val="007831AA"/>
    <w:rsid w:val="00783382"/>
    <w:rsid w:val="007833DD"/>
    <w:rsid w:val="00783442"/>
    <w:rsid w:val="00783DB2"/>
    <w:rsid w:val="00784633"/>
    <w:rsid w:val="007853F9"/>
    <w:rsid w:val="00785446"/>
    <w:rsid w:val="00785954"/>
    <w:rsid w:val="00786166"/>
    <w:rsid w:val="007861FD"/>
    <w:rsid w:val="007867C9"/>
    <w:rsid w:val="007871B0"/>
    <w:rsid w:val="007875A3"/>
    <w:rsid w:val="0078794A"/>
    <w:rsid w:val="00787A13"/>
    <w:rsid w:val="0079020C"/>
    <w:rsid w:val="00791252"/>
    <w:rsid w:val="00791369"/>
    <w:rsid w:val="007931E4"/>
    <w:rsid w:val="00793834"/>
    <w:rsid w:val="007938D1"/>
    <w:rsid w:val="0079416A"/>
    <w:rsid w:val="007942F8"/>
    <w:rsid w:val="007949F4"/>
    <w:rsid w:val="00795961"/>
    <w:rsid w:val="00795C29"/>
    <w:rsid w:val="00795F6C"/>
    <w:rsid w:val="00795FF1"/>
    <w:rsid w:val="007963C5"/>
    <w:rsid w:val="007964AC"/>
    <w:rsid w:val="00796D27"/>
    <w:rsid w:val="00796E45"/>
    <w:rsid w:val="00796F6A"/>
    <w:rsid w:val="007975F2"/>
    <w:rsid w:val="007A09A0"/>
    <w:rsid w:val="007A15B7"/>
    <w:rsid w:val="007A1832"/>
    <w:rsid w:val="007A19FA"/>
    <w:rsid w:val="007A1D0D"/>
    <w:rsid w:val="007A2314"/>
    <w:rsid w:val="007A2AC6"/>
    <w:rsid w:val="007A3191"/>
    <w:rsid w:val="007A4096"/>
    <w:rsid w:val="007A4F00"/>
    <w:rsid w:val="007A5426"/>
    <w:rsid w:val="007A5933"/>
    <w:rsid w:val="007A744B"/>
    <w:rsid w:val="007A7AA3"/>
    <w:rsid w:val="007A7B77"/>
    <w:rsid w:val="007B0682"/>
    <w:rsid w:val="007B0C1A"/>
    <w:rsid w:val="007B0DAA"/>
    <w:rsid w:val="007B1189"/>
    <w:rsid w:val="007B1308"/>
    <w:rsid w:val="007B146C"/>
    <w:rsid w:val="007B442A"/>
    <w:rsid w:val="007B48D0"/>
    <w:rsid w:val="007B5AD6"/>
    <w:rsid w:val="007B68EA"/>
    <w:rsid w:val="007B6927"/>
    <w:rsid w:val="007B7C4F"/>
    <w:rsid w:val="007C0E1B"/>
    <w:rsid w:val="007C0E85"/>
    <w:rsid w:val="007C117D"/>
    <w:rsid w:val="007C146B"/>
    <w:rsid w:val="007C19A2"/>
    <w:rsid w:val="007C241E"/>
    <w:rsid w:val="007C388B"/>
    <w:rsid w:val="007C484F"/>
    <w:rsid w:val="007C58F9"/>
    <w:rsid w:val="007C60DB"/>
    <w:rsid w:val="007C63B5"/>
    <w:rsid w:val="007C6458"/>
    <w:rsid w:val="007C64BC"/>
    <w:rsid w:val="007C65FD"/>
    <w:rsid w:val="007C68AB"/>
    <w:rsid w:val="007C6ABF"/>
    <w:rsid w:val="007C7BF8"/>
    <w:rsid w:val="007C7FEB"/>
    <w:rsid w:val="007D00DB"/>
    <w:rsid w:val="007D011D"/>
    <w:rsid w:val="007D15EF"/>
    <w:rsid w:val="007D1B05"/>
    <w:rsid w:val="007D2A28"/>
    <w:rsid w:val="007D3582"/>
    <w:rsid w:val="007D45FF"/>
    <w:rsid w:val="007D52D5"/>
    <w:rsid w:val="007D5E00"/>
    <w:rsid w:val="007D5F7B"/>
    <w:rsid w:val="007D6361"/>
    <w:rsid w:val="007D6AF8"/>
    <w:rsid w:val="007D737D"/>
    <w:rsid w:val="007E006A"/>
    <w:rsid w:val="007E02C7"/>
    <w:rsid w:val="007E09D1"/>
    <w:rsid w:val="007E1155"/>
    <w:rsid w:val="007E11B7"/>
    <w:rsid w:val="007E13BF"/>
    <w:rsid w:val="007E1484"/>
    <w:rsid w:val="007E1642"/>
    <w:rsid w:val="007E1911"/>
    <w:rsid w:val="007E1AA6"/>
    <w:rsid w:val="007E1E71"/>
    <w:rsid w:val="007E1F20"/>
    <w:rsid w:val="007E2C18"/>
    <w:rsid w:val="007E3326"/>
    <w:rsid w:val="007E3C35"/>
    <w:rsid w:val="007E4AA5"/>
    <w:rsid w:val="007E4E01"/>
    <w:rsid w:val="007E5B04"/>
    <w:rsid w:val="007E7229"/>
    <w:rsid w:val="007E754E"/>
    <w:rsid w:val="007E7BC1"/>
    <w:rsid w:val="007F0C31"/>
    <w:rsid w:val="007F0DDB"/>
    <w:rsid w:val="007F1A0D"/>
    <w:rsid w:val="007F1A9C"/>
    <w:rsid w:val="007F1ADC"/>
    <w:rsid w:val="007F3195"/>
    <w:rsid w:val="007F3424"/>
    <w:rsid w:val="007F390D"/>
    <w:rsid w:val="007F3DF9"/>
    <w:rsid w:val="007F4392"/>
    <w:rsid w:val="007F492D"/>
    <w:rsid w:val="007F6179"/>
    <w:rsid w:val="007F6C52"/>
    <w:rsid w:val="007F6D71"/>
    <w:rsid w:val="007F72B9"/>
    <w:rsid w:val="007F75E1"/>
    <w:rsid w:val="007F7A62"/>
    <w:rsid w:val="0080040F"/>
    <w:rsid w:val="008014F1"/>
    <w:rsid w:val="00801610"/>
    <w:rsid w:val="00801DA8"/>
    <w:rsid w:val="00802017"/>
    <w:rsid w:val="008025C8"/>
    <w:rsid w:val="0080277E"/>
    <w:rsid w:val="008028E5"/>
    <w:rsid w:val="0080420C"/>
    <w:rsid w:val="00804DFA"/>
    <w:rsid w:val="00805619"/>
    <w:rsid w:val="00806130"/>
    <w:rsid w:val="00806F3D"/>
    <w:rsid w:val="0080738A"/>
    <w:rsid w:val="00807BAE"/>
    <w:rsid w:val="00807E9C"/>
    <w:rsid w:val="00810711"/>
    <w:rsid w:val="00810E49"/>
    <w:rsid w:val="008120D6"/>
    <w:rsid w:val="008129FC"/>
    <w:rsid w:val="00812AE2"/>
    <w:rsid w:val="008135FB"/>
    <w:rsid w:val="00813F02"/>
    <w:rsid w:val="00814E2E"/>
    <w:rsid w:val="00814EF6"/>
    <w:rsid w:val="0081529F"/>
    <w:rsid w:val="00815314"/>
    <w:rsid w:val="00815363"/>
    <w:rsid w:val="00816858"/>
    <w:rsid w:val="00816B49"/>
    <w:rsid w:val="00816B95"/>
    <w:rsid w:val="00817171"/>
    <w:rsid w:val="0081789A"/>
    <w:rsid w:val="00817B41"/>
    <w:rsid w:val="008203DA"/>
    <w:rsid w:val="00820B52"/>
    <w:rsid w:val="00820BA3"/>
    <w:rsid w:val="00820EAB"/>
    <w:rsid w:val="008210DE"/>
    <w:rsid w:val="00821516"/>
    <w:rsid w:val="00821658"/>
    <w:rsid w:val="00822854"/>
    <w:rsid w:val="00822F11"/>
    <w:rsid w:val="00823859"/>
    <w:rsid w:val="00823A07"/>
    <w:rsid w:val="00823E56"/>
    <w:rsid w:val="008251EE"/>
    <w:rsid w:val="008266AE"/>
    <w:rsid w:val="008269E2"/>
    <w:rsid w:val="00827816"/>
    <w:rsid w:val="008300F3"/>
    <w:rsid w:val="00830263"/>
    <w:rsid w:val="00830508"/>
    <w:rsid w:val="00830509"/>
    <w:rsid w:val="0083066B"/>
    <w:rsid w:val="00831957"/>
    <w:rsid w:val="00831C21"/>
    <w:rsid w:val="0083293A"/>
    <w:rsid w:val="00832C8B"/>
    <w:rsid w:val="00833E68"/>
    <w:rsid w:val="00834495"/>
    <w:rsid w:val="0083479A"/>
    <w:rsid w:val="00834967"/>
    <w:rsid w:val="00834D92"/>
    <w:rsid w:val="00835209"/>
    <w:rsid w:val="0083581C"/>
    <w:rsid w:val="00835943"/>
    <w:rsid w:val="00836627"/>
    <w:rsid w:val="00837B84"/>
    <w:rsid w:val="00837E1F"/>
    <w:rsid w:val="0084009C"/>
    <w:rsid w:val="00840489"/>
    <w:rsid w:val="0084123B"/>
    <w:rsid w:val="00841628"/>
    <w:rsid w:val="00841804"/>
    <w:rsid w:val="008420EE"/>
    <w:rsid w:val="00842502"/>
    <w:rsid w:val="00842DCC"/>
    <w:rsid w:val="0084329B"/>
    <w:rsid w:val="00843E44"/>
    <w:rsid w:val="00844377"/>
    <w:rsid w:val="0084446E"/>
    <w:rsid w:val="00844B06"/>
    <w:rsid w:val="00845095"/>
    <w:rsid w:val="00845489"/>
    <w:rsid w:val="008462BD"/>
    <w:rsid w:val="00846E0F"/>
    <w:rsid w:val="008475EA"/>
    <w:rsid w:val="00847989"/>
    <w:rsid w:val="00847F98"/>
    <w:rsid w:val="00850180"/>
    <w:rsid w:val="00850563"/>
    <w:rsid w:val="0085080E"/>
    <w:rsid w:val="0085125B"/>
    <w:rsid w:val="0085197B"/>
    <w:rsid w:val="00851C76"/>
    <w:rsid w:val="0085283F"/>
    <w:rsid w:val="008537AA"/>
    <w:rsid w:val="008539E3"/>
    <w:rsid w:val="00853B77"/>
    <w:rsid w:val="00854F5A"/>
    <w:rsid w:val="008554B0"/>
    <w:rsid w:val="00855C56"/>
    <w:rsid w:val="008578EE"/>
    <w:rsid w:val="00857D6C"/>
    <w:rsid w:val="00857D8F"/>
    <w:rsid w:val="00857E1D"/>
    <w:rsid w:val="0086125A"/>
    <w:rsid w:val="00861689"/>
    <w:rsid w:val="00864859"/>
    <w:rsid w:val="00864E27"/>
    <w:rsid w:val="00865AE5"/>
    <w:rsid w:val="00865C9B"/>
    <w:rsid w:val="0086607B"/>
    <w:rsid w:val="00866439"/>
    <w:rsid w:val="00866A5D"/>
    <w:rsid w:val="008677A7"/>
    <w:rsid w:val="00867B70"/>
    <w:rsid w:val="00870960"/>
    <w:rsid w:val="00870D43"/>
    <w:rsid w:val="00870EEF"/>
    <w:rsid w:val="00871554"/>
    <w:rsid w:val="00871FCB"/>
    <w:rsid w:val="0087297C"/>
    <w:rsid w:val="00872CD5"/>
    <w:rsid w:val="00873769"/>
    <w:rsid w:val="0087376D"/>
    <w:rsid w:val="0087387F"/>
    <w:rsid w:val="00875515"/>
    <w:rsid w:val="008759E0"/>
    <w:rsid w:val="00876099"/>
    <w:rsid w:val="00877C5F"/>
    <w:rsid w:val="00877DA4"/>
    <w:rsid w:val="00880F6C"/>
    <w:rsid w:val="0088193A"/>
    <w:rsid w:val="008824BD"/>
    <w:rsid w:val="00882A52"/>
    <w:rsid w:val="00883DB7"/>
    <w:rsid w:val="008843F9"/>
    <w:rsid w:val="00884A22"/>
    <w:rsid w:val="00884E4C"/>
    <w:rsid w:val="00884E4D"/>
    <w:rsid w:val="00885339"/>
    <w:rsid w:val="008855D5"/>
    <w:rsid w:val="00885A5B"/>
    <w:rsid w:val="008863AC"/>
    <w:rsid w:val="00886D8C"/>
    <w:rsid w:val="00887416"/>
    <w:rsid w:val="00890B58"/>
    <w:rsid w:val="008912F0"/>
    <w:rsid w:val="00891906"/>
    <w:rsid w:val="00892DFF"/>
    <w:rsid w:val="0089389C"/>
    <w:rsid w:val="00893B11"/>
    <w:rsid w:val="00894A8B"/>
    <w:rsid w:val="00894F80"/>
    <w:rsid w:val="008960C4"/>
    <w:rsid w:val="008960DE"/>
    <w:rsid w:val="0089614D"/>
    <w:rsid w:val="0089615E"/>
    <w:rsid w:val="008963D5"/>
    <w:rsid w:val="00896469"/>
    <w:rsid w:val="00896890"/>
    <w:rsid w:val="00896DC1"/>
    <w:rsid w:val="00896FB5"/>
    <w:rsid w:val="008A08C8"/>
    <w:rsid w:val="008A0B38"/>
    <w:rsid w:val="008A0C0F"/>
    <w:rsid w:val="008A100A"/>
    <w:rsid w:val="008A128E"/>
    <w:rsid w:val="008A1E28"/>
    <w:rsid w:val="008A1E52"/>
    <w:rsid w:val="008A2521"/>
    <w:rsid w:val="008A26B1"/>
    <w:rsid w:val="008A2B42"/>
    <w:rsid w:val="008A2B60"/>
    <w:rsid w:val="008A3A17"/>
    <w:rsid w:val="008A3E53"/>
    <w:rsid w:val="008A43F8"/>
    <w:rsid w:val="008A4457"/>
    <w:rsid w:val="008A5032"/>
    <w:rsid w:val="008A5405"/>
    <w:rsid w:val="008A6222"/>
    <w:rsid w:val="008A640A"/>
    <w:rsid w:val="008A6683"/>
    <w:rsid w:val="008A6A70"/>
    <w:rsid w:val="008A6CDD"/>
    <w:rsid w:val="008A7665"/>
    <w:rsid w:val="008A78B9"/>
    <w:rsid w:val="008B061A"/>
    <w:rsid w:val="008B09F1"/>
    <w:rsid w:val="008B0C42"/>
    <w:rsid w:val="008B1161"/>
    <w:rsid w:val="008B161B"/>
    <w:rsid w:val="008B2298"/>
    <w:rsid w:val="008B2599"/>
    <w:rsid w:val="008B2F67"/>
    <w:rsid w:val="008B362D"/>
    <w:rsid w:val="008B3DE9"/>
    <w:rsid w:val="008B3F17"/>
    <w:rsid w:val="008B4144"/>
    <w:rsid w:val="008B4611"/>
    <w:rsid w:val="008B6093"/>
    <w:rsid w:val="008B63AE"/>
    <w:rsid w:val="008B71A4"/>
    <w:rsid w:val="008B72B3"/>
    <w:rsid w:val="008B7C3D"/>
    <w:rsid w:val="008C02C1"/>
    <w:rsid w:val="008C06F7"/>
    <w:rsid w:val="008C0770"/>
    <w:rsid w:val="008C0AFF"/>
    <w:rsid w:val="008C16AE"/>
    <w:rsid w:val="008C19E8"/>
    <w:rsid w:val="008C1D3D"/>
    <w:rsid w:val="008C2094"/>
    <w:rsid w:val="008C2B16"/>
    <w:rsid w:val="008C2D49"/>
    <w:rsid w:val="008C2EEA"/>
    <w:rsid w:val="008C4973"/>
    <w:rsid w:val="008C4C7A"/>
    <w:rsid w:val="008C4F91"/>
    <w:rsid w:val="008C5193"/>
    <w:rsid w:val="008C55BC"/>
    <w:rsid w:val="008C6150"/>
    <w:rsid w:val="008C6301"/>
    <w:rsid w:val="008C69AC"/>
    <w:rsid w:val="008D0BB0"/>
    <w:rsid w:val="008D0BF9"/>
    <w:rsid w:val="008D0EE7"/>
    <w:rsid w:val="008D13E3"/>
    <w:rsid w:val="008D16BA"/>
    <w:rsid w:val="008D355F"/>
    <w:rsid w:val="008D3686"/>
    <w:rsid w:val="008D3D56"/>
    <w:rsid w:val="008D3EB6"/>
    <w:rsid w:val="008D5163"/>
    <w:rsid w:val="008D5A0D"/>
    <w:rsid w:val="008D5D95"/>
    <w:rsid w:val="008D6E65"/>
    <w:rsid w:val="008D745A"/>
    <w:rsid w:val="008D7851"/>
    <w:rsid w:val="008E028E"/>
    <w:rsid w:val="008E191D"/>
    <w:rsid w:val="008E1A2C"/>
    <w:rsid w:val="008E1D39"/>
    <w:rsid w:val="008E22AD"/>
    <w:rsid w:val="008E251A"/>
    <w:rsid w:val="008E260A"/>
    <w:rsid w:val="008E2C91"/>
    <w:rsid w:val="008E2F11"/>
    <w:rsid w:val="008E320A"/>
    <w:rsid w:val="008E32F5"/>
    <w:rsid w:val="008E33A7"/>
    <w:rsid w:val="008E3CA5"/>
    <w:rsid w:val="008E5800"/>
    <w:rsid w:val="008F0236"/>
    <w:rsid w:val="008F0305"/>
    <w:rsid w:val="008F0B08"/>
    <w:rsid w:val="008F0C27"/>
    <w:rsid w:val="008F1D6A"/>
    <w:rsid w:val="008F23B5"/>
    <w:rsid w:val="008F257E"/>
    <w:rsid w:val="008F3256"/>
    <w:rsid w:val="008F362C"/>
    <w:rsid w:val="008F38FD"/>
    <w:rsid w:val="008F412E"/>
    <w:rsid w:val="008F4A43"/>
    <w:rsid w:val="008F4EAC"/>
    <w:rsid w:val="008F59C2"/>
    <w:rsid w:val="008F5F2C"/>
    <w:rsid w:val="008F6C03"/>
    <w:rsid w:val="008F7851"/>
    <w:rsid w:val="008F7919"/>
    <w:rsid w:val="008F7B5B"/>
    <w:rsid w:val="008F7C5B"/>
    <w:rsid w:val="008F7ECB"/>
    <w:rsid w:val="00900081"/>
    <w:rsid w:val="009000F2"/>
    <w:rsid w:val="00900887"/>
    <w:rsid w:val="009017DE"/>
    <w:rsid w:val="009021FF"/>
    <w:rsid w:val="00902E3F"/>
    <w:rsid w:val="00903BF8"/>
    <w:rsid w:val="00905429"/>
    <w:rsid w:val="0091070D"/>
    <w:rsid w:val="00910AD0"/>
    <w:rsid w:val="00910E66"/>
    <w:rsid w:val="009111D4"/>
    <w:rsid w:val="00911321"/>
    <w:rsid w:val="009117A0"/>
    <w:rsid w:val="009128F3"/>
    <w:rsid w:val="00912A2C"/>
    <w:rsid w:val="00912F79"/>
    <w:rsid w:val="009145DE"/>
    <w:rsid w:val="009145F3"/>
    <w:rsid w:val="00914740"/>
    <w:rsid w:val="009147E2"/>
    <w:rsid w:val="00914FDF"/>
    <w:rsid w:val="00915916"/>
    <w:rsid w:val="009159A8"/>
    <w:rsid w:val="00915B50"/>
    <w:rsid w:val="0091613C"/>
    <w:rsid w:val="00916196"/>
    <w:rsid w:val="009163A8"/>
    <w:rsid w:val="00917001"/>
    <w:rsid w:val="00917841"/>
    <w:rsid w:val="0091793E"/>
    <w:rsid w:val="00917A41"/>
    <w:rsid w:val="00917BF7"/>
    <w:rsid w:val="009204DA"/>
    <w:rsid w:val="00920F24"/>
    <w:rsid w:val="00920FBA"/>
    <w:rsid w:val="0092130A"/>
    <w:rsid w:val="00921E81"/>
    <w:rsid w:val="00922E37"/>
    <w:rsid w:val="009232E1"/>
    <w:rsid w:val="009237E8"/>
    <w:rsid w:val="00923B83"/>
    <w:rsid w:val="00924AA8"/>
    <w:rsid w:val="00926D6E"/>
    <w:rsid w:val="00927007"/>
    <w:rsid w:val="00927637"/>
    <w:rsid w:val="00927796"/>
    <w:rsid w:val="00927AB7"/>
    <w:rsid w:val="00927E0D"/>
    <w:rsid w:val="00927F9E"/>
    <w:rsid w:val="00931133"/>
    <w:rsid w:val="00931945"/>
    <w:rsid w:val="00932247"/>
    <w:rsid w:val="00932B44"/>
    <w:rsid w:val="009330BF"/>
    <w:rsid w:val="00933652"/>
    <w:rsid w:val="00933AC7"/>
    <w:rsid w:val="00933BC4"/>
    <w:rsid w:val="00933D35"/>
    <w:rsid w:val="00933F86"/>
    <w:rsid w:val="00935094"/>
    <w:rsid w:val="009355C5"/>
    <w:rsid w:val="009371EC"/>
    <w:rsid w:val="00937208"/>
    <w:rsid w:val="009376DB"/>
    <w:rsid w:val="009408B9"/>
    <w:rsid w:val="00940954"/>
    <w:rsid w:val="00940A11"/>
    <w:rsid w:val="009413E7"/>
    <w:rsid w:val="0094161F"/>
    <w:rsid w:val="009423AC"/>
    <w:rsid w:val="00942542"/>
    <w:rsid w:val="0094319A"/>
    <w:rsid w:val="00943642"/>
    <w:rsid w:val="00943B5D"/>
    <w:rsid w:val="009441AC"/>
    <w:rsid w:val="009449DF"/>
    <w:rsid w:val="00944C7E"/>
    <w:rsid w:val="00944FDA"/>
    <w:rsid w:val="00944FF3"/>
    <w:rsid w:val="009452D7"/>
    <w:rsid w:val="0094548A"/>
    <w:rsid w:val="00945B04"/>
    <w:rsid w:val="00946271"/>
    <w:rsid w:val="00946627"/>
    <w:rsid w:val="00947141"/>
    <w:rsid w:val="009477B8"/>
    <w:rsid w:val="00947DC3"/>
    <w:rsid w:val="009503F1"/>
    <w:rsid w:val="009504BC"/>
    <w:rsid w:val="00950595"/>
    <w:rsid w:val="00950837"/>
    <w:rsid w:val="00952A57"/>
    <w:rsid w:val="00953104"/>
    <w:rsid w:val="00953379"/>
    <w:rsid w:val="00953526"/>
    <w:rsid w:val="0095370A"/>
    <w:rsid w:val="009539E1"/>
    <w:rsid w:val="00953A22"/>
    <w:rsid w:val="00955CC8"/>
    <w:rsid w:val="0095647F"/>
    <w:rsid w:val="0096013B"/>
    <w:rsid w:val="009605DB"/>
    <w:rsid w:val="009611E6"/>
    <w:rsid w:val="009616AF"/>
    <w:rsid w:val="009616F3"/>
    <w:rsid w:val="00961CAB"/>
    <w:rsid w:val="00962BC3"/>
    <w:rsid w:val="00962DBA"/>
    <w:rsid w:val="00963260"/>
    <w:rsid w:val="009632C7"/>
    <w:rsid w:val="0096550C"/>
    <w:rsid w:val="00966051"/>
    <w:rsid w:val="00966838"/>
    <w:rsid w:val="009713DA"/>
    <w:rsid w:val="00971749"/>
    <w:rsid w:val="00971E5B"/>
    <w:rsid w:val="00971F4B"/>
    <w:rsid w:val="009727AA"/>
    <w:rsid w:val="00972D93"/>
    <w:rsid w:val="00973126"/>
    <w:rsid w:val="00973147"/>
    <w:rsid w:val="00973EBF"/>
    <w:rsid w:val="0097424E"/>
    <w:rsid w:val="00974BD4"/>
    <w:rsid w:val="00974DD2"/>
    <w:rsid w:val="00975990"/>
    <w:rsid w:val="00975D02"/>
    <w:rsid w:val="00976A68"/>
    <w:rsid w:val="00976ADD"/>
    <w:rsid w:val="00976D3E"/>
    <w:rsid w:val="00977908"/>
    <w:rsid w:val="00977BA5"/>
    <w:rsid w:val="00977C13"/>
    <w:rsid w:val="009801FD"/>
    <w:rsid w:val="009815D5"/>
    <w:rsid w:val="00981F20"/>
    <w:rsid w:val="0098249F"/>
    <w:rsid w:val="00982FFE"/>
    <w:rsid w:val="00983033"/>
    <w:rsid w:val="009836F9"/>
    <w:rsid w:val="0098506E"/>
    <w:rsid w:val="009857CC"/>
    <w:rsid w:val="00985A33"/>
    <w:rsid w:val="00985B2B"/>
    <w:rsid w:val="00986040"/>
    <w:rsid w:val="009862ED"/>
    <w:rsid w:val="0098665B"/>
    <w:rsid w:val="00986887"/>
    <w:rsid w:val="009872E5"/>
    <w:rsid w:val="009879B3"/>
    <w:rsid w:val="00987CD1"/>
    <w:rsid w:val="00990570"/>
    <w:rsid w:val="00990668"/>
    <w:rsid w:val="00991929"/>
    <w:rsid w:val="00991BC9"/>
    <w:rsid w:val="0099287B"/>
    <w:rsid w:val="00993643"/>
    <w:rsid w:val="0099365A"/>
    <w:rsid w:val="009939BD"/>
    <w:rsid w:val="0099422F"/>
    <w:rsid w:val="00995219"/>
    <w:rsid w:val="00995B51"/>
    <w:rsid w:val="00995D62"/>
    <w:rsid w:val="0099622F"/>
    <w:rsid w:val="009963EF"/>
    <w:rsid w:val="00997109"/>
    <w:rsid w:val="0099750C"/>
    <w:rsid w:val="00997AE9"/>
    <w:rsid w:val="009A06C2"/>
    <w:rsid w:val="009A0D32"/>
    <w:rsid w:val="009A28D3"/>
    <w:rsid w:val="009A33C6"/>
    <w:rsid w:val="009A346F"/>
    <w:rsid w:val="009A3E23"/>
    <w:rsid w:val="009A50D1"/>
    <w:rsid w:val="009A5B8F"/>
    <w:rsid w:val="009A5CDB"/>
    <w:rsid w:val="009A5DA5"/>
    <w:rsid w:val="009A6056"/>
    <w:rsid w:val="009A6522"/>
    <w:rsid w:val="009A6584"/>
    <w:rsid w:val="009A6EFB"/>
    <w:rsid w:val="009A7E37"/>
    <w:rsid w:val="009A7EDF"/>
    <w:rsid w:val="009B0375"/>
    <w:rsid w:val="009B0396"/>
    <w:rsid w:val="009B0BE3"/>
    <w:rsid w:val="009B0D26"/>
    <w:rsid w:val="009B1284"/>
    <w:rsid w:val="009B15D8"/>
    <w:rsid w:val="009B176C"/>
    <w:rsid w:val="009B187A"/>
    <w:rsid w:val="009B4880"/>
    <w:rsid w:val="009B4B08"/>
    <w:rsid w:val="009B54A0"/>
    <w:rsid w:val="009B5C02"/>
    <w:rsid w:val="009B6212"/>
    <w:rsid w:val="009B7299"/>
    <w:rsid w:val="009B7D6F"/>
    <w:rsid w:val="009C02EA"/>
    <w:rsid w:val="009C0A45"/>
    <w:rsid w:val="009C1933"/>
    <w:rsid w:val="009C210D"/>
    <w:rsid w:val="009C2394"/>
    <w:rsid w:val="009C261D"/>
    <w:rsid w:val="009C2B33"/>
    <w:rsid w:val="009C2BD5"/>
    <w:rsid w:val="009C3496"/>
    <w:rsid w:val="009C3607"/>
    <w:rsid w:val="009C3742"/>
    <w:rsid w:val="009C38C6"/>
    <w:rsid w:val="009C4054"/>
    <w:rsid w:val="009C4102"/>
    <w:rsid w:val="009C4764"/>
    <w:rsid w:val="009C618A"/>
    <w:rsid w:val="009C61A5"/>
    <w:rsid w:val="009C6503"/>
    <w:rsid w:val="009C6707"/>
    <w:rsid w:val="009C6F5D"/>
    <w:rsid w:val="009C7134"/>
    <w:rsid w:val="009C7659"/>
    <w:rsid w:val="009D0200"/>
    <w:rsid w:val="009D057F"/>
    <w:rsid w:val="009D0A56"/>
    <w:rsid w:val="009D0BC5"/>
    <w:rsid w:val="009D0DA1"/>
    <w:rsid w:val="009D1145"/>
    <w:rsid w:val="009D144D"/>
    <w:rsid w:val="009D19F8"/>
    <w:rsid w:val="009D2C2F"/>
    <w:rsid w:val="009D2E73"/>
    <w:rsid w:val="009D3653"/>
    <w:rsid w:val="009D3ADE"/>
    <w:rsid w:val="009D47C5"/>
    <w:rsid w:val="009D494B"/>
    <w:rsid w:val="009D4D44"/>
    <w:rsid w:val="009D5497"/>
    <w:rsid w:val="009D5A39"/>
    <w:rsid w:val="009D5AED"/>
    <w:rsid w:val="009D5FA6"/>
    <w:rsid w:val="009D65BE"/>
    <w:rsid w:val="009D68AC"/>
    <w:rsid w:val="009D6E1A"/>
    <w:rsid w:val="009D79CB"/>
    <w:rsid w:val="009D7A93"/>
    <w:rsid w:val="009E0586"/>
    <w:rsid w:val="009E13E2"/>
    <w:rsid w:val="009E22FD"/>
    <w:rsid w:val="009E2B38"/>
    <w:rsid w:val="009E32CA"/>
    <w:rsid w:val="009E349F"/>
    <w:rsid w:val="009E34F6"/>
    <w:rsid w:val="009E3EE4"/>
    <w:rsid w:val="009E469C"/>
    <w:rsid w:val="009E53C8"/>
    <w:rsid w:val="009E754C"/>
    <w:rsid w:val="009F0B1E"/>
    <w:rsid w:val="009F153C"/>
    <w:rsid w:val="009F1D2B"/>
    <w:rsid w:val="009F1E5C"/>
    <w:rsid w:val="009F21CA"/>
    <w:rsid w:val="009F26E9"/>
    <w:rsid w:val="009F37AB"/>
    <w:rsid w:val="009F3E10"/>
    <w:rsid w:val="009F4F9A"/>
    <w:rsid w:val="009F5549"/>
    <w:rsid w:val="009F57A0"/>
    <w:rsid w:val="009F5F16"/>
    <w:rsid w:val="009F617C"/>
    <w:rsid w:val="009F6A9A"/>
    <w:rsid w:val="00A003A3"/>
    <w:rsid w:val="00A00EC3"/>
    <w:rsid w:val="00A01DDF"/>
    <w:rsid w:val="00A0274A"/>
    <w:rsid w:val="00A03218"/>
    <w:rsid w:val="00A04372"/>
    <w:rsid w:val="00A04B86"/>
    <w:rsid w:val="00A04BA3"/>
    <w:rsid w:val="00A04F6A"/>
    <w:rsid w:val="00A050B1"/>
    <w:rsid w:val="00A051C7"/>
    <w:rsid w:val="00A06AEC"/>
    <w:rsid w:val="00A06D51"/>
    <w:rsid w:val="00A072D4"/>
    <w:rsid w:val="00A076F1"/>
    <w:rsid w:val="00A07834"/>
    <w:rsid w:val="00A1038D"/>
    <w:rsid w:val="00A10530"/>
    <w:rsid w:val="00A12082"/>
    <w:rsid w:val="00A12C17"/>
    <w:rsid w:val="00A12C44"/>
    <w:rsid w:val="00A12F3A"/>
    <w:rsid w:val="00A150C4"/>
    <w:rsid w:val="00A15C15"/>
    <w:rsid w:val="00A160B7"/>
    <w:rsid w:val="00A162AF"/>
    <w:rsid w:val="00A16734"/>
    <w:rsid w:val="00A16D6C"/>
    <w:rsid w:val="00A17020"/>
    <w:rsid w:val="00A17D55"/>
    <w:rsid w:val="00A2026A"/>
    <w:rsid w:val="00A20348"/>
    <w:rsid w:val="00A20943"/>
    <w:rsid w:val="00A21172"/>
    <w:rsid w:val="00A214A5"/>
    <w:rsid w:val="00A21594"/>
    <w:rsid w:val="00A21DAB"/>
    <w:rsid w:val="00A223EE"/>
    <w:rsid w:val="00A22401"/>
    <w:rsid w:val="00A227D1"/>
    <w:rsid w:val="00A22CD4"/>
    <w:rsid w:val="00A22F64"/>
    <w:rsid w:val="00A2364D"/>
    <w:rsid w:val="00A2380B"/>
    <w:rsid w:val="00A23A0E"/>
    <w:rsid w:val="00A242F8"/>
    <w:rsid w:val="00A24A54"/>
    <w:rsid w:val="00A26096"/>
    <w:rsid w:val="00A264BA"/>
    <w:rsid w:val="00A2669D"/>
    <w:rsid w:val="00A26DA4"/>
    <w:rsid w:val="00A26F43"/>
    <w:rsid w:val="00A27CEE"/>
    <w:rsid w:val="00A27D25"/>
    <w:rsid w:val="00A30283"/>
    <w:rsid w:val="00A30B59"/>
    <w:rsid w:val="00A31114"/>
    <w:rsid w:val="00A31E69"/>
    <w:rsid w:val="00A32809"/>
    <w:rsid w:val="00A33333"/>
    <w:rsid w:val="00A34207"/>
    <w:rsid w:val="00A34463"/>
    <w:rsid w:val="00A3497F"/>
    <w:rsid w:val="00A34B0D"/>
    <w:rsid w:val="00A34FA4"/>
    <w:rsid w:val="00A35BA0"/>
    <w:rsid w:val="00A35FCA"/>
    <w:rsid w:val="00A369B5"/>
    <w:rsid w:val="00A36A84"/>
    <w:rsid w:val="00A37967"/>
    <w:rsid w:val="00A401E9"/>
    <w:rsid w:val="00A40B95"/>
    <w:rsid w:val="00A411F6"/>
    <w:rsid w:val="00A421BF"/>
    <w:rsid w:val="00A423FC"/>
    <w:rsid w:val="00A42B83"/>
    <w:rsid w:val="00A4335E"/>
    <w:rsid w:val="00A4391C"/>
    <w:rsid w:val="00A43D74"/>
    <w:rsid w:val="00A440C4"/>
    <w:rsid w:val="00A4420F"/>
    <w:rsid w:val="00A447EB"/>
    <w:rsid w:val="00A45D05"/>
    <w:rsid w:val="00A46D2B"/>
    <w:rsid w:val="00A502A3"/>
    <w:rsid w:val="00A509FA"/>
    <w:rsid w:val="00A50EA0"/>
    <w:rsid w:val="00A51284"/>
    <w:rsid w:val="00A51C9D"/>
    <w:rsid w:val="00A5216C"/>
    <w:rsid w:val="00A52501"/>
    <w:rsid w:val="00A526E9"/>
    <w:rsid w:val="00A527E2"/>
    <w:rsid w:val="00A53288"/>
    <w:rsid w:val="00A53A64"/>
    <w:rsid w:val="00A542E3"/>
    <w:rsid w:val="00A54EF7"/>
    <w:rsid w:val="00A559F9"/>
    <w:rsid w:val="00A55B15"/>
    <w:rsid w:val="00A56113"/>
    <w:rsid w:val="00A5644A"/>
    <w:rsid w:val="00A57040"/>
    <w:rsid w:val="00A5704A"/>
    <w:rsid w:val="00A57550"/>
    <w:rsid w:val="00A576C2"/>
    <w:rsid w:val="00A57D21"/>
    <w:rsid w:val="00A57DC4"/>
    <w:rsid w:val="00A60ABB"/>
    <w:rsid w:val="00A61E40"/>
    <w:rsid w:val="00A620C4"/>
    <w:rsid w:val="00A623E2"/>
    <w:rsid w:val="00A62929"/>
    <w:rsid w:val="00A65088"/>
    <w:rsid w:val="00A65B5C"/>
    <w:rsid w:val="00A6676A"/>
    <w:rsid w:val="00A67CC9"/>
    <w:rsid w:val="00A7012C"/>
    <w:rsid w:val="00A7049C"/>
    <w:rsid w:val="00A704DC"/>
    <w:rsid w:val="00A70795"/>
    <w:rsid w:val="00A70AD9"/>
    <w:rsid w:val="00A72431"/>
    <w:rsid w:val="00A72BE8"/>
    <w:rsid w:val="00A72E05"/>
    <w:rsid w:val="00A732B2"/>
    <w:rsid w:val="00A736E1"/>
    <w:rsid w:val="00A7387A"/>
    <w:rsid w:val="00A73957"/>
    <w:rsid w:val="00A73C1A"/>
    <w:rsid w:val="00A7441B"/>
    <w:rsid w:val="00A746BB"/>
    <w:rsid w:val="00A75573"/>
    <w:rsid w:val="00A76144"/>
    <w:rsid w:val="00A769A4"/>
    <w:rsid w:val="00A7747B"/>
    <w:rsid w:val="00A7779A"/>
    <w:rsid w:val="00A77804"/>
    <w:rsid w:val="00A77A32"/>
    <w:rsid w:val="00A77B18"/>
    <w:rsid w:val="00A80183"/>
    <w:rsid w:val="00A8055D"/>
    <w:rsid w:val="00A8107B"/>
    <w:rsid w:val="00A810CD"/>
    <w:rsid w:val="00A811AF"/>
    <w:rsid w:val="00A81236"/>
    <w:rsid w:val="00A8146A"/>
    <w:rsid w:val="00A822BB"/>
    <w:rsid w:val="00A837A9"/>
    <w:rsid w:val="00A83E88"/>
    <w:rsid w:val="00A8437E"/>
    <w:rsid w:val="00A84488"/>
    <w:rsid w:val="00A845B9"/>
    <w:rsid w:val="00A84FAD"/>
    <w:rsid w:val="00A868FA"/>
    <w:rsid w:val="00A8749C"/>
    <w:rsid w:val="00A90541"/>
    <w:rsid w:val="00A90546"/>
    <w:rsid w:val="00A907DA"/>
    <w:rsid w:val="00A9089A"/>
    <w:rsid w:val="00A9103E"/>
    <w:rsid w:val="00A91396"/>
    <w:rsid w:val="00A9144B"/>
    <w:rsid w:val="00A9145C"/>
    <w:rsid w:val="00A91489"/>
    <w:rsid w:val="00A91947"/>
    <w:rsid w:val="00A921D0"/>
    <w:rsid w:val="00A93149"/>
    <w:rsid w:val="00A93EEC"/>
    <w:rsid w:val="00A9454A"/>
    <w:rsid w:val="00A957D6"/>
    <w:rsid w:val="00A95B6F"/>
    <w:rsid w:val="00A95E71"/>
    <w:rsid w:val="00AA0277"/>
    <w:rsid w:val="00AA1657"/>
    <w:rsid w:val="00AA17DC"/>
    <w:rsid w:val="00AA1A8D"/>
    <w:rsid w:val="00AA1DFD"/>
    <w:rsid w:val="00AA1F5A"/>
    <w:rsid w:val="00AA23AF"/>
    <w:rsid w:val="00AA2741"/>
    <w:rsid w:val="00AA305E"/>
    <w:rsid w:val="00AA339D"/>
    <w:rsid w:val="00AA3E96"/>
    <w:rsid w:val="00AA4CED"/>
    <w:rsid w:val="00AA5D3A"/>
    <w:rsid w:val="00AA62DC"/>
    <w:rsid w:val="00AA6608"/>
    <w:rsid w:val="00AA727D"/>
    <w:rsid w:val="00AB032B"/>
    <w:rsid w:val="00AB037C"/>
    <w:rsid w:val="00AB0DC1"/>
    <w:rsid w:val="00AB1B85"/>
    <w:rsid w:val="00AB2F33"/>
    <w:rsid w:val="00AB311A"/>
    <w:rsid w:val="00AB3E04"/>
    <w:rsid w:val="00AB4DBE"/>
    <w:rsid w:val="00AB5B14"/>
    <w:rsid w:val="00AB63DF"/>
    <w:rsid w:val="00AB69DA"/>
    <w:rsid w:val="00AB7185"/>
    <w:rsid w:val="00AB7A2D"/>
    <w:rsid w:val="00AB7A99"/>
    <w:rsid w:val="00AB7AD8"/>
    <w:rsid w:val="00AB7F36"/>
    <w:rsid w:val="00AC10FA"/>
    <w:rsid w:val="00AC1470"/>
    <w:rsid w:val="00AC1687"/>
    <w:rsid w:val="00AC186D"/>
    <w:rsid w:val="00AC19B8"/>
    <w:rsid w:val="00AC1DEB"/>
    <w:rsid w:val="00AC2890"/>
    <w:rsid w:val="00AC3A7E"/>
    <w:rsid w:val="00AC3EDD"/>
    <w:rsid w:val="00AC4130"/>
    <w:rsid w:val="00AC4252"/>
    <w:rsid w:val="00AC44B7"/>
    <w:rsid w:val="00AC480E"/>
    <w:rsid w:val="00AC49DC"/>
    <w:rsid w:val="00AC6CB8"/>
    <w:rsid w:val="00AD0026"/>
    <w:rsid w:val="00AD007E"/>
    <w:rsid w:val="00AD0845"/>
    <w:rsid w:val="00AD10EE"/>
    <w:rsid w:val="00AD1273"/>
    <w:rsid w:val="00AD1A8A"/>
    <w:rsid w:val="00AD1E77"/>
    <w:rsid w:val="00AD36C2"/>
    <w:rsid w:val="00AD387E"/>
    <w:rsid w:val="00AD4264"/>
    <w:rsid w:val="00AD5A26"/>
    <w:rsid w:val="00AD6684"/>
    <w:rsid w:val="00AD66ED"/>
    <w:rsid w:val="00AD6E62"/>
    <w:rsid w:val="00AE0294"/>
    <w:rsid w:val="00AE0899"/>
    <w:rsid w:val="00AE0DF2"/>
    <w:rsid w:val="00AE0FD1"/>
    <w:rsid w:val="00AE1637"/>
    <w:rsid w:val="00AE1C71"/>
    <w:rsid w:val="00AE21A6"/>
    <w:rsid w:val="00AE2469"/>
    <w:rsid w:val="00AE304E"/>
    <w:rsid w:val="00AE3B29"/>
    <w:rsid w:val="00AE3F52"/>
    <w:rsid w:val="00AE4596"/>
    <w:rsid w:val="00AE4719"/>
    <w:rsid w:val="00AE4731"/>
    <w:rsid w:val="00AE4A75"/>
    <w:rsid w:val="00AE53C0"/>
    <w:rsid w:val="00AE545C"/>
    <w:rsid w:val="00AE65F2"/>
    <w:rsid w:val="00AE68CC"/>
    <w:rsid w:val="00AE6928"/>
    <w:rsid w:val="00AE6B2C"/>
    <w:rsid w:val="00AE6D72"/>
    <w:rsid w:val="00AE7902"/>
    <w:rsid w:val="00AF04CA"/>
    <w:rsid w:val="00AF093F"/>
    <w:rsid w:val="00AF0E2C"/>
    <w:rsid w:val="00AF0E82"/>
    <w:rsid w:val="00AF1198"/>
    <w:rsid w:val="00AF1529"/>
    <w:rsid w:val="00AF1959"/>
    <w:rsid w:val="00AF1C13"/>
    <w:rsid w:val="00AF242A"/>
    <w:rsid w:val="00AF2652"/>
    <w:rsid w:val="00AF275D"/>
    <w:rsid w:val="00AF2923"/>
    <w:rsid w:val="00AF2C27"/>
    <w:rsid w:val="00AF3A29"/>
    <w:rsid w:val="00AF3B2A"/>
    <w:rsid w:val="00AF3C52"/>
    <w:rsid w:val="00AF4114"/>
    <w:rsid w:val="00AF420A"/>
    <w:rsid w:val="00AF43BC"/>
    <w:rsid w:val="00AF571D"/>
    <w:rsid w:val="00AF5C69"/>
    <w:rsid w:val="00AF5F25"/>
    <w:rsid w:val="00AF64D4"/>
    <w:rsid w:val="00AF708C"/>
    <w:rsid w:val="00AF74C2"/>
    <w:rsid w:val="00AF7586"/>
    <w:rsid w:val="00B0022F"/>
    <w:rsid w:val="00B00A59"/>
    <w:rsid w:val="00B00D61"/>
    <w:rsid w:val="00B00D7C"/>
    <w:rsid w:val="00B01B48"/>
    <w:rsid w:val="00B01BB5"/>
    <w:rsid w:val="00B0385A"/>
    <w:rsid w:val="00B03DF2"/>
    <w:rsid w:val="00B0417F"/>
    <w:rsid w:val="00B04756"/>
    <w:rsid w:val="00B04AF5"/>
    <w:rsid w:val="00B05112"/>
    <w:rsid w:val="00B060CC"/>
    <w:rsid w:val="00B06913"/>
    <w:rsid w:val="00B07EAF"/>
    <w:rsid w:val="00B1053D"/>
    <w:rsid w:val="00B1054C"/>
    <w:rsid w:val="00B1055F"/>
    <w:rsid w:val="00B10F3F"/>
    <w:rsid w:val="00B11229"/>
    <w:rsid w:val="00B1151B"/>
    <w:rsid w:val="00B11784"/>
    <w:rsid w:val="00B11FD0"/>
    <w:rsid w:val="00B12C86"/>
    <w:rsid w:val="00B1385C"/>
    <w:rsid w:val="00B14D8D"/>
    <w:rsid w:val="00B1532B"/>
    <w:rsid w:val="00B153A3"/>
    <w:rsid w:val="00B15C1F"/>
    <w:rsid w:val="00B15CDE"/>
    <w:rsid w:val="00B165B7"/>
    <w:rsid w:val="00B17742"/>
    <w:rsid w:val="00B17822"/>
    <w:rsid w:val="00B17841"/>
    <w:rsid w:val="00B17DD7"/>
    <w:rsid w:val="00B20771"/>
    <w:rsid w:val="00B214DB"/>
    <w:rsid w:val="00B2183E"/>
    <w:rsid w:val="00B21AB7"/>
    <w:rsid w:val="00B21C5A"/>
    <w:rsid w:val="00B21FC3"/>
    <w:rsid w:val="00B2268E"/>
    <w:rsid w:val="00B22889"/>
    <w:rsid w:val="00B228A5"/>
    <w:rsid w:val="00B23CCD"/>
    <w:rsid w:val="00B252CC"/>
    <w:rsid w:val="00B25977"/>
    <w:rsid w:val="00B27631"/>
    <w:rsid w:val="00B279C2"/>
    <w:rsid w:val="00B30C07"/>
    <w:rsid w:val="00B3178B"/>
    <w:rsid w:val="00B31C15"/>
    <w:rsid w:val="00B324CF"/>
    <w:rsid w:val="00B32693"/>
    <w:rsid w:val="00B332A2"/>
    <w:rsid w:val="00B338AD"/>
    <w:rsid w:val="00B34077"/>
    <w:rsid w:val="00B34423"/>
    <w:rsid w:val="00B34624"/>
    <w:rsid w:val="00B34E0F"/>
    <w:rsid w:val="00B354A0"/>
    <w:rsid w:val="00B35572"/>
    <w:rsid w:val="00B361FA"/>
    <w:rsid w:val="00B366AD"/>
    <w:rsid w:val="00B36BAB"/>
    <w:rsid w:val="00B36E59"/>
    <w:rsid w:val="00B373B6"/>
    <w:rsid w:val="00B37950"/>
    <w:rsid w:val="00B40507"/>
    <w:rsid w:val="00B40522"/>
    <w:rsid w:val="00B40A08"/>
    <w:rsid w:val="00B40EE5"/>
    <w:rsid w:val="00B41888"/>
    <w:rsid w:val="00B41906"/>
    <w:rsid w:val="00B41C96"/>
    <w:rsid w:val="00B41D7A"/>
    <w:rsid w:val="00B41E7C"/>
    <w:rsid w:val="00B4261D"/>
    <w:rsid w:val="00B42EB5"/>
    <w:rsid w:val="00B43612"/>
    <w:rsid w:val="00B43A39"/>
    <w:rsid w:val="00B44932"/>
    <w:rsid w:val="00B44A31"/>
    <w:rsid w:val="00B44ABC"/>
    <w:rsid w:val="00B44E3A"/>
    <w:rsid w:val="00B45078"/>
    <w:rsid w:val="00B45213"/>
    <w:rsid w:val="00B45662"/>
    <w:rsid w:val="00B458C9"/>
    <w:rsid w:val="00B45F6E"/>
    <w:rsid w:val="00B469B9"/>
    <w:rsid w:val="00B50266"/>
    <w:rsid w:val="00B50BA6"/>
    <w:rsid w:val="00B50C0C"/>
    <w:rsid w:val="00B51AFB"/>
    <w:rsid w:val="00B51F52"/>
    <w:rsid w:val="00B52651"/>
    <w:rsid w:val="00B53314"/>
    <w:rsid w:val="00B535BC"/>
    <w:rsid w:val="00B539CA"/>
    <w:rsid w:val="00B53DE1"/>
    <w:rsid w:val="00B53E82"/>
    <w:rsid w:val="00B54282"/>
    <w:rsid w:val="00B547BC"/>
    <w:rsid w:val="00B57E7B"/>
    <w:rsid w:val="00B6032B"/>
    <w:rsid w:val="00B60898"/>
    <w:rsid w:val="00B60A3C"/>
    <w:rsid w:val="00B61688"/>
    <w:rsid w:val="00B622CA"/>
    <w:rsid w:val="00B62B29"/>
    <w:rsid w:val="00B62DA0"/>
    <w:rsid w:val="00B62FCD"/>
    <w:rsid w:val="00B6308C"/>
    <w:rsid w:val="00B635FA"/>
    <w:rsid w:val="00B64C1A"/>
    <w:rsid w:val="00B66216"/>
    <w:rsid w:val="00B66DED"/>
    <w:rsid w:val="00B67745"/>
    <w:rsid w:val="00B6774D"/>
    <w:rsid w:val="00B70A2A"/>
    <w:rsid w:val="00B71045"/>
    <w:rsid w:val="00B722A1"/>
    <w:rsid w:val="00B72655"/>
    <w:rsid w:val="00B743F3"/>
    <w:rsid w:val="00B7469A"/>
    <w:rsid w:val="00B74800"/>
    <w:rsid w:val="00B757FF"/>
    <w:rsid w:val="00B758EE"/>
    <w:rsid w:val="00B76146"/>
    <w:rsid w:val="00B767F8"/>
    <w:rsid w:val="00B76E6E"/>
    <w:rsid w:val="00B77024"/>
    <w:rsid w:val="00B771DC"/>
    <w:rsid w:val="00B77298"/>
    <w:rsid w:val="00B77A6A"/>
    <w:rsid w:val="00B77E15"/>
    <w:rsid w:val="00B77F9D"/>
    <w:rsid w:val="00B81214"/>
    <w:rsid w:val="00B81FA8"/>
    <w:rsid w:val="00B823C7"/>
    <w:rsid w:val="00B82462"/>
    <w:rsid w:val="00B82B34"/>
    <w:rsid w:val="00B82E06"/>
    <w:rsid w:val="00B83107"/>
    <w:rsid w:val="00B84228"/>
    <w:rsid w:val="00B8642D"/>
    <w:rsid w:val="00B868F5"/>
    <w:rsid w:val="00B87529"/>
    <w:rsid w:val="00B87560"/>
    <w:rsid w:val="00B9182D"/>
    <w:rsid w:val="00B92112"/>
    <w:rsid w:val="00B92509"/>
    <w:rsid w:val="00B936A6"/>
    <w:rsid w:val="00B93D50"/>
    <w:rsid w:val="00B93E51"/>
    <w:rsid w:val="00B94CFD"/>
    <w:rsid w:val="00B951AA"/>
    <w:rsid w:val="00B95E36"/>
    <w:rsid w:val="00B962CC"/>
    <w:rsid w:val="00B96773"/>
    <w:rsid w:val="00B96A82"/>
    <w:rsid w:val="00B9741B"/>
    <w:rsid w:val="00B974A7"/>
    <w:rsid w:val="00B97C51"/>
    <w:rsid w:val="00BA0310"/>
    <w:rsid w:val="00BA0341"/>
    <w:rsid w:val="00BA080E"/>
    <w:rsid w:val="00BA0B71"/>
    <w:rsid w:val="00BA0EDC"/>
    <w:rsid w:val="00BA15C3"/>
    <w:rsid w:val="00BA195D"/>
    <w:rsid w:val="00BA19A9"/>
    <w:rsid w:val="00BA243D"/>
    <w:rsid w:val="00BA2D9B"/>
    <w:rsid w:val="00BA34FD"/>
    <w:rsid w:val="00BA403D"/>
    <w:rsid w:val="00BA4FA2"/>
    <w:rsid w:val="00BA5FFF"/>
    <w:rsid w:val="00BA61DF"/>
    <w:rsid w:val="00BA6950"/>
    <w:rsid w:val="00BA697B"/>
    <w:rsid w:val="00BA728D"/>
    <w:rsid w:val="00BA78C7"/>
    <w:rsid w:val="00BA7909"/>
    <w:rsid w:val="00BB010B"/>
    <w:rsid w:val="00BB10FB"/>
    <w:rsid w:val="00BB1AFC"/>
    <w:rsid w:val="00BB1CA7"/>
    <w:rsid w:val="00BB265E"/>
    <w:rsid w:val="00BB2C59"/>
    <w:rsid w:val="00BB2C5E"/>
    <w:rsid w:val="00BB30FD"/>
    <w:rsid w:val="00BB46C9"/>
    <w:rsid w:val="00BB53C4"/>
    <w:rsid w:val="00BB5B70"/>
    <w:rsid w:val="00BB5F38"/>
    <w:rsid w:val="00BB6F5C"/>
    <w:rsid w:val="00BB71D6"/>
    <w:rsid w:val="00BB73F6"/>
    <w:rsid w:val="00BC009E"/>
    <w:rsid w:val="00BC0762"/>
    <w:rsid w:val="00BC152C"/>
    <w:rsid w:val="00BC2DAE"/>
    <w:rsid w:val="00BC31F3"/>
    <w:rsid w:val="00BC34FD"/>
    <w:rsid w:val="00BC37A3"/>
    <w:rsid w:val="00BC40B8"/>
    <w:rsid w:val="00BC42ED"/>
    <w:rsid w:val="00BC4335"/>
    <w:rsid w:val="00BC4E28"/>
    <w:rsid w:val="00BC4FCE"/>
    <w:rsid w:val="00BC5C31"/>
    <w:rsid w:val="00BC5F26"/>
    <w:rsid w:val="00BC5F78"/>
    <w:rsid w:val="00BC69B8"/>
    <w:rsid w:val="00BC7AE8"/>
    <w:rsid w:val="00BD05B3"/>
    <w:rsid w:val="00BD09F8"/>
    <w:rsid w:val="00BD0B04"/>
    <w:rsid w:val="00BD0CAD"/>
    <w:rsid w:val="00BD10C1"/>
    <w:rsid w:val="00BD128D"/>
    <w:rsid w:val="00BD15C9"/>
    <w:rsid w:val="00BD16EC"/>
    <w:rsid w:val="00BD1715"/>
    <w:rsid w:val="00BD1F51"/>
    <w:rsid w:val="00BD2649"/>
    <w:rsid w:val="00BD322A"/>
    <w:rsid w:val="00BD4B9B"/>
    <w:rsid w:val="00BD555B"/>
    <w:rsid w:val="00BD5AD7"/>
    <w:rsid w:val="00BD6449"/>
    <w:rsid w:val="00BD6B81"/>
    <w:rsid w:val="00BD765F"/>
    <w:rsid w:val="00BD7E8F"/>
    <w:rsid w:val="00BD7F27"/>
    <w:rsid w:val="00BE02D9"/>
    <w:rsid w:val="00BE0E80"/>
    <w:rsid w:val="00BE1456"/>
    <w:rsid w:val="00BE1A8B"/>
    <w:rsid w:val="00BE397C"/>
    <w:rsid w:val="00BE458E"/>
    <w:rsid w:val="00BE4E32"/>
    <w:rsid w:val="00BE52F5"/>
    <w:rsid w:val="00BE5CA9"/>
    <w:rsid w:val="00BE5E2B"/>
    <w:rsid w:val="00BE667C"/>
    <w:rsid w:val="00BE6C1C"/>
    <w:rsid w:val="00BE7050"/>
    <w:rsid w:val="00BE7CC2"/>
    <w:rsid w:val="00BE7DE5"/>
    <w:rsid w:val="00BF0014"/>
    <w:rsid w:val="00BF100D"/>
    <w:rsid w:val="00BF164C"/>
    <w:rsid w:val="00BF1697"/>
    <w:rsid w:val="00BF183B"/>
    <w:rsid w:val="00BF2055"/>
    <w:rsid w:val="00BF30CC"/>
    <w:rsid w:val="00BF372A"/>
    <w:rsid w:val="00BF5B39"/>
    <w:rsid w:val="00BF5F05"/>
    <w:rsid w:val="00BF5F96"/>
    <w:rsid w:val="00BF6020"/>
    <w:rsid w:val="00BF616C"/>
    <w:rsid w:val="00BF6C27"/>
    <w:rsid w:val="00BF7316"/>
    <w:rsid w:val="00BF74B5"/>
    <w:rsid w:val="00C00806"/>
    <w:rsid w:val="00C0085F"/>
    <w:rsid w:val="00C01F45"/>
    <w:rsid w:val="00C02191"/>
    <w:rsid w:val="00C02928"/>
    <w:rsid w:val="00C0294C"/>
    <w:rsid w:val="00C03280"/>
    <w:rsid w:val="00C04693"/>
    <w:rsid w:val="00C04B84"/>
    <w:rsid w:val="00C06118"/>
    <w:rsid w:val="00C06666"/>
    <w:rsid w:val="00C07E8E"/>
    <w:rsid w:val="00C102C2"/>
    <w:rsid w:val="00C103BF"/>
    <w:rsid w:val="00C10C69"/>
    <w:rsid w:val="00C10C91"/>
    <w:rsid w:val="00C10C96"/>
    <w:rsid w:val="00C10F73"/>
    <w:rsid w:val="00C1115C"/>
    <w:rsid w:val="00C11397"/>
    <w:rsid w:val="00C11B9A"/>
    <w:rsid w:val="00C126D1"/>
    <w:rsid w:val="00C1289F"/>
    <w:rsid w:val="00C13210"/>
    <w:rsid w:val="00C135AF"/>
    <w:rsid w:val="00C14754"/>
    <w:rsid w:val="00C14B2F"/>
    <w:rsid w:val="00C156B1"/>
    <w:rsid w:val="00C158A9"/>
    <w:rsid w:val="00C15FEE"/>
    <w:rsid w:val="00C16B6D"/>
    <w:rsid w:val="00C16BA1"/>
    <w:rsid w:val="00C1712C"/>
    <w:rsid w:val="00C17529"/>
    <w:rsid w:val="00C20108"/>
    <w:rsid w:val="00C20EF2"/>
    <w:rsid w:val="00C2102F"/>
    <w:rsid w:val="00C210FD"/>
    <w:rsid w:val="00C21F4B"/>
    <w:rsid w:val="00C2290A"/>
    <w:rsid w:val="00C239B9"/>
    <w:rsid w:val="00C23E21"/>
    <w:rsid w:val="00C24669"/>
    <w:rsid w:val="00C2492E"/>
    <w:rsid w:val="00C24B71"/>
    <w:rsid w:val="00C259F6"/>
    <w:rsid w:val="00C25A87"/>
    <w:rsid w:val="00C25BFB"/>
    <w:rsid w:val="00C26260"/>
    <w:rsid w:val="00C2676B"/>
    <w:rsid w:val="00C26AA7"/>
    <w:rsid w:val="00C271B0"/>
    <w:rsid w:val="00C272AB"/>
    <w:rsid w:val="00C27E64"/>
    <w:rsid w:val="00C27F69"/>
    <w:rsid w:val="00C30A3A"/>
    <w:rsid w:val="00C30CFC"/>
    <w:rsid w:val="00C30E8E"/>
    <w:rsid w:val="00C31E75"/>
    <w:rsid w:val="00C32C1B"/>
    <w:rsid w:val="00C32CD0"/>
    <w:rsid w:val="00C3474F"/>
    <w:rsid w:val="00C34B46"/>
    <w:rsid w:val="00C34D4F"/>
    <w:rsid w:val="00C358B5"/>
    <w:rsid w:val="00C35A92"/>
    <w:rsid w:val="00C36484"/>
    <w:rsid w:val="00C36780"/>
    <w:rsid w:val="00C36BDC"/>
    <w:rsid w:val="00C3745F"/>
    <w:rsid w:val="00C37E90"/>
    <w:rsid w:val="00C4019C"/>
    <w:rsid w:val="00C401C5"/>
    <w:rsid w:val="00C408A7"/>
    <w:rsid w:val="00C40B85"/>
    <w:rsid w:val="00C40C3F"/>
    <w:rsid w:val="00C41075"/>
    <w:rsid w:val="00C414E9"/>
    <w:rsid w:val="00C4154C"/>
    <w:rsid w:val="00C41564"/>
    <w:rsid w:val="00C422AD"/>
    <w:rsid w:val="00C42D3A"/>
    <w:rsid w:val="00C42E92"/>
    <w:rsid w:val="00C438B9"/>
    <w:rsid w:val="00C43FB3"/>
    <w:rsid w:val="00C4503E"/>
    <w:rsid w:val="00C45088"/>
    <w:rsid w:val="00C456C2"/>
    <w:rsid w:val="00C45B96"/>
    <w:rsid w:val="00C45ED3"/>
    <w:rsid w:val="00C46B86"/>
    <w:rsid w:val="00C4782A"/>
    <w:rsid w:val="00C5236F"/>
    <w:rsid w:val="00C52705"/>
    <w:rsid w:val="00C5329D"/>
    <w:rsid w:val="00C539E0"/>
    <w:rsid w:val="00C54683"/>
    <w:rsid w:val="00C546AE"/>
    <w:rsid w:val="00C54E0E"/>
    <w:rsid w:val="00C54FA3"/>
    <w:rsid w:val="00C552A6"/>
    <w:rsid w:val="00C56961"/>
    <w:rsid w:val="00C579AA"/>
    <w:rsid w:val="00C601F0"/>
    <w:rsid w:val="00C606D6"/>
    <w:rsid w:val="00C60E63"/>
    <w:rsid w:val="00C61206"/>
    <w:rsid w:val="00C63023"/>
    <w:rsid w:val="00C633A1"/>
    <w:rsid w:val="00C64536"/>
    <w:rsid w:val="00C646AA"/>
    <w:rsid w:val="00C64997"/>
    <w:rsid w:val="00C64E8B"/>
    <w:rsid w:val="00C6515E"/>
    <w:rsid w:val="00C6546E"/>
    <w:rsid w:val="00C65821"/>
    <w:rsid w:val="00C659B1"/>
    <w:rsid w:val="00C65CAC"/>
    <w:rsid w:val="00C65CCF"/>
    <w:rsid w:val="00C6664D"/>
    <w:rsid w:val="00C66BED"/>
    <w:rsid w:val="00C705F2"/>
    <w:rsid w:val="00C70E30"/>
    <w:rsid w:val="00C711AF"/>
    <w:rsid w:val="00C71AC8"/>
    <w:rsid w:val="00C72F72"/>
    <w:rsid w:val="00C7373A"/>
    <w:rsid w:val="00C74297"/>
    <w:rsid w:val="00C747FF"/>
    <w:rsid w:val="00C74BF9"/>
    <w:rsid w:val="00C75622"/>
    <w:rsid w:val="00C7581D"/>
    <w:rsid w:val="00C75B6B"/>
    <w:rsid w:val="00C75FD7"/>
    <w:rsid w:val="00C760B4"/>
    <w:rsid w:val="00C7637F"/>
    <w:rsid w:val="00C76C1C"/>
    <w:rsid w:val="00C77C7A"/>
    <w:rsid w:val="00C77CA7"/>
    <w:rsid w:val="00C81349"/>
    <w:rsid w:val="00C81EB7"/>
    <w:rsid w:val="00C82197"/>
    <w:rsid w:val="00C832F5"/>
    <w:rsid w:val="00C8370E"/>
    <w:rsid w:val="00C83740"/>
    <w:rsid w:val="00C838D8"/>
    <w:rsid w:val="00C8407E"/>
    <w:rsid w:val="00C84930"/>
    <w:rsid w:val="00C85C98"/>
    <w:rsid w:val="00C85FEC"/>
    <w:rsid w:val="00C86DFD"/>
    <w:rsid w:val="00C8738D"/>
    <w:rsid w:val="00C9010E"/>
    <w:rsid w:val="00C90117"/>
    <w:rsid w:val="00C90790"/>
    <w:rsid w:val="00C90C94"/>
    <w:rsid w:val="00C91169"/>
    <w:rsid w:val="00C918FD"/>
    <w:rsid w:val="00C91986"/>
    <w:rsid w:val="00C91CCA"/>
    <w:rsid w:val="00C92B2E"/>
    <w:rsid w:val="00C9363A"/>
    <w:rsid w:val="00C966CB"/>
    <w:rsid w:val="00C9685F"/>
    <w:rsid w:val="00C97127"/>
    <w:rsid w:val="00C97C12"/>
    <w:rsid w:val="00CA0000"/>
    <w:rsid w:val="00CA037F"/>
    <w:rsid w:val="00CA07C2"/>
    <w:rsid w:val="00CA0EA2"/>
    <w:rsid w:val="00CA18E4"/>
    <w:rsid w:val="00CA271C"/>
    <w:rsid w:val="00CA2D6A"/>
    <w:rsid w:val="00CA3776"/>
    <w:rsid w:val="00CA3C52"/>
    <w:rsid w:val="00CA3E32"/>
    <w:rsid w:val="00CA43CA"/>
    <w:rsid w:val="00CA44C7"/>
    <w:rsid w:val="00CA4D5C"/>
    <w:rsid w:val="00CA5099"/>
    <w:rsid w:val="00CA6459"/>
    <w:rsid w:val="00CA657A"/>
    <w:rsid w:val="00CA6854"/>
    <w:rsid w:val="00CA6A6E"/>
    <w:rsid w:val="00CA6F4C"/>
    <w:rsid w:val="00CA6FDE"/>
    <w:rsid w:val="00CA71C1"/>
    <w:rsid w:val="00CA760F"/>
    <w:rsid w:val="00CA790E"/>
    <w:rsid w:val="00CB023E"/>
    <w:rsid w:val="00CB0FDD"/>
    <w:rsid w:val="00CB185C"/>
    <w:rsid w:val="00CB1CBB"/>
    <w:rsid w:val="00CB205A"/>
    <w:rsid w:val="00CB25C0"/>
    <w:rsid w:val="00CB25C7"/>
    <w:rsid w:val="00CB272B"/>
    <w:rsid w:val="00CB2D8F"/>
    <w:rsid w:val="00CB2E7E"/>
    <w:rsid w:val="00CB3CC4"/>
    <w:rsid w:val="00CB3EA0"/>
    <w:rsid w:val="00CB4203"/>
    <w:rsid w:val="00CB42BC"/>
    <w:rsid w:val="00CB4666"/>
    <w:rsid w:val="00CB4A85"/>
    <w:rsid w:val="00CB4FE9"/>
    <w:rsid w:val="00CB51BB"/>
    <w:rsid w:val="00CB615E"/>
    <w:rsid w:val="00CB6E3B"/>
    <w:rsid w:val="00CB6FE4"/>
    <w:rsid w:val="00CB7428"/>
    <w:rsid w:val="00CC2975"/>
    <w:rsid w:val="00CC3627"/>
    <w:rsid w:val="00CC363F"/>
    <w:rsid w:val="00CC38D7"/>
    <w:rsid w:val="00CC4325"/>
    <w:rsid w:val="00CC4996"/>
    <w:rsid w:val="00CC5F06"/>
    <w:rsid w:val="00CC7290"/>
    <w:rsid w:val="00CC7ABB"/>
    <w:rsid w:val="00CC7EB8"/>
    <w:rsid w:val="00CD0977"/>
    <w:rsid w:val="00CD0A4D"/>
    <w:rsid w:val="00CD0BCB"/>
    <w:rsid w:val="00CD16BB"/>
    <w:rsid w:val="00CD26EE"/>
    <w:rsid w:val="00CD27C6"/>
    <w:rsid w:val="00CD28FB"/>
    <w:rsid w:val="00CD2DA8"/>
    <w:rsid w:val="00CD31E7"/>
    <w:rsid w:val="00CD358E"/>
    <w:rsid w:val="00CD47A4"/>
    <w:rsid w:val="00CD4CDF"/>
    <w:rsid w:val="00CD5C95"/>
    <w:rsid w:val="00CD63D3"/>
    <w:rsid w:val="00CD6802"/>
    <w:rsid w:val="00CD7FCB"/>
    <w:rsid w:val="00CE173A"/>
    <w:rsid w:val="00CE1D07"/>
    <w:rsid w:val="00CE20BA"/>
    <w:rsid w:val="00CE34AE"/>
    <w:rsid w:val="00CE34FD"/>
    <w:rsid w:val="00CE431A"/>
    <w:rsid w:val="00CE4C74"/>
    <w:rsid w:val="00CE4CDF"/>
    <w:rsid w:val="00CE4E70"/>
    <w:rsid w:val="00CE53F5"/>
    <w:rsid w:val="00CE5A1E"/>
    <w:rsid w:val="00CE5A79"/>
    <w:rsid w:val="00CE613F"/>
    <w:rsid w:val="00CE617C"/>
    <w:rsid w:val="00CE6369"/>
    <w:rsid w:val="00CE677E"/>
    <w:rsid w:val="00CE6BC0"/>
    <w:rsid w:val="00CE742B"/>
    <w:rsid w:val="00CE75A1"/>
    <w:rsid w:val="00CE7CF0"/>
    <w:rsid w:val="00CE7EA3"/>
    <w:rsid w:val="00CF0523"/>
    <w:rsid w:val="00CF08D4"/>
    <w:rsid w:val="00CF0F24"/>
    <w:rsid w:val="00CF1B56"/>
    <w:rsid w:val="00CF1E50"/>
    <w:rsid w:val="00CF1E7D"/>
    <w:rsid w:val="00CF306B"/>
    <w:rsid w:val="00CF3DB2"/>
    <w:rsid w:val="00CF4013"/>
    <w:rsid w:val="00CF4219"/>
    <w:rsid w:val="00CF466C"/>
    <w:rsid w:val="00CF50FB"/>
    <w:rsid w:val="00CF530B"/>
    <w:rsid w:val="00CF592A"/>
    <w:rsid w:val="00CF5E42"/>
    <w:rsid w:val="00CF6215"/>
    <w:rsid w:val="00CF6474"/>
    <w:rsid w:val="00CF79BC"/>
    <w:rsid w:val="00D0005E"/>
    <w:rsid w:val="00D0011E"/>
    <w:rsid w:val="00D00156"/>
    <w:rsid w:val="00D00B30"/>
    <w:rsid w:val="00D00EBE"/>
    <w:rsid w:val="00D015C0"/>
    <w:rsid w:val="00D056A9"/>
    <w:rsid w:val="00D056FD"/>
    <w:rsid w:val="00D0698D"/>
    <w:rsid w:val="00D06B52"/>
    <w:rsid w:val="00D0733E"/>
    <w:rsid w:val="00D0740C"/>
    <w:rsid w:val="00D0769F"/>
    <w:rsid w:val="00D07836"/>
    <w:rsid w:val="00D07CF3"/>
    <w:rsid w:val="00D10774"/>
    <w:rsid w:val="00D11595"/>
    <w:rsid w:val="00D11622"/>
    <w:rsid w:val="00D11851"/>
    <w:rsid w:val="00D11A2F"/>
    <w:rsid w:val="00D11FAA"/>
    <w:rsid w:val="00D126CF"/>
    <w:rsid w:val="00D12D18"/>
    <w:rsid w:val="00D130F6"/>
    <w:rsid w:val="00D132AE"/>
    <w:rsid w:val="00D13670"/>
    <w:rsid w:val="00D1487C"/>
    <w:rsid w:val="00D1563F"/>
    <w:rsid w:val="00D15D75"/>
    <w:rsid w:val="00D163F9"/>
    <w:rsid w:val="00D16540"/>
    <w:rsid w:val="00D16577"/>
    <w:rsid w:val="00D166CA"/>
    <w:rsid w:val="00D16AC0"/>
    <w:rsid w:val="00D22033"/>
    <w:rsid w:val="00D22E76"/>
    <w:rsid w:val="00D2323A"/>
    <w:rsid w:val="00D233FD"/>
    <w:rsid w:val="00D23B46"/>
    <w:rsid w:val="00D24440"/>
    <w:rsid w:val="00D2472A"/>
    <w:rsid w:val="00D251C1"/>
    <w:rsid w:val="00D25B8B"/>
    <w:rsid w:val="00D25DD9"/>
    <w:rsid w:val="00D260FA"/>
    <w:rsid w:val="00D26499"/>
    <w:rsid w:val="00D26765"/>
    <w:rsid w:val="00D27DBC"/>
    <w:rsid w:val="00D315B8"/>
    <w:rsid w:val="00D3171C"/>
    <w:rsid w:val="00D3249F"/>
    <w:rsid w:val="00D35305"/>
    <w:rsid w:val="00D3543E"/>
    <w:rsid w:val="00D36163"/>
    <w:rsid w:val="00D3675D"/>
    <w:rsid w:val="00D36ADA"/>
    <w:rsid w:val="00D3707D"/>
    <w:rsid w:val="00D37459"/>
    <w:rsid w:val="00D37B3C"/>
    <w:rsid w:val="00D37D0C"/>
    <w:rsid w:val="00D4083B"/>
    <w:rsid w:val="00D4112B"/>
    <w:rsid w:val="00D41A2A"/>
    <w:rsid w:val="00D432B4"/>
    <w:rsid w:val="00D4387C"/>
    <w:rsid w:val="00D43CAF"/>
    <w:rsid w:val="00D43E47"/>
    <w:rsid w:val="00D4488C"/>
    <w:rsid w:val="00D44A15"/>
    <w:rsid w:val="00D44E58"/>
    <w:rsid w:val="00D45244"/>
    <w:rsid w:val="00D45885"/>
    <w:rsid w:val="00D47476"/>
    <w:rsid w:val="00D47E2C"/>
    <w:rsid w:val="00D5138C"/>
    <w:rsid w:val="00D519D2"/>
    <w:rsid w:val="00D52547"/>
    <w:rsid w:val="00D525C5"/>
    <w:rsid w:val="00D52971"/>
    <w:rsid w:val="00D52EFE"/>
    <w:rsid w:val="00D53D06"/>
    <w:rsid w:val="00D53DE7"/>
    <w:rsid w:val="00D54B02"/>
    <w:rsid w:val="00D55B1E"/>
    <w:rsid w:val="00D55BD6"/>
    <w:rsid w:val="00D55D74"/>
    <w:rsid w:val="00D564AD"/>
    <w:rsid w:val="00D567A3"/>
    <w:rsid w:val="00D567B8"/>
    <w:rsid w:val="00D5680E"/>
    <w:rsid w:val="00D6133D"/>
    <w:rsid w:val="00D6162C"/>
    <w:rsid w:val="00D61CBC"/>
    <w:rsid w:val="00D62608"/>
    <w:rsid w:val="00D62A46"/>
    <w:rsid w:val="00D62C98"/>
    <w:rsid w:val="00D64130"/>
    <w:rsid w:val="00D64697"/>
    <w:rsid w:val="00D64AD8"/>
    <w:rsid w:val="00D651F6"/>
    <w:rsid w:val="00D65C0A"/>
    <w:rsid w:val="00D65D04"/>
    <w:rsid w:val="00D66756"/>
    <w:rsid w:val="00D7162C"/>
    <w:rsid w:val="00D73402"/>
    <w:rsid w:val="00D73A3C"/>
    <w:rsid w:val="00D73D0D"/>
    <w:rsid w:val="00D73E4C"/>
    <w:rsid w:val="00D7406E"/>
    <w:rsid w:val="00D74D93"/>
    <w:rsid w:val="00D7535F"/>
    <w:rsid w:val="00D759BA"/>
    <w:rsid w:val="00D75CEE"/>
    <w:rsid w:val="00D766A0"/>
    <w:rsid w:val="00D76BDD"/>
    <w:rsid w:val="00D76EA9"/>
    <w:rsid w:val="00D77340"/>
    <w:rsid w:val="00D778FE"/>
    <w:rsid w:val="00D800C7"/>
    <w:rsid w:val="00D803BE"/>
    <w:rsid w:val="00D80647"/>
    <w:rsid w:val="00D80AEE"/>
    <w:rsid w:val="00D81480"/>
    <w:rsid w:val="00D81B6B"/>
    <w:rsid w:val="00D81ED0"/>
    <w:rsid w:val="00D8212F"/>
    <w:rsid w:val="00D82223"/>
    <w:rsid w:val="00D82AA7"/>
    <w:rsid w:val="00D83017"/>
    <w:rsid w:val="00D833BF"/>
    <w:rsid w:val="00D83BD1"/>
    <w:rsid w:val="00D83FAB"/>
    <w:rsid w:val="00D83FE1"/>
    <w:rsid w:val="00D842BB"/>
    <w:rsid w:val="00D84326"/>
    <w:rsid w:val="00D8497B"/>
    <w:rsid w:val="00D85255"/>
    <w:rsid w:val="00D852B6"/>
    <w:rsid w:val="00D8545D"/>
    <w:rsid w:val="00D86403"/>
    <w:rsid w:val="00D8733F"/>
    <w:rsid w:val="00D87632"/>
    <w:rsid w:val="00D91989"/>
    <w:rsid w:val="00D91CFD"/>
    <w:rsid w:val="00D91ECA"/>
    <w:rsid w:val="00D92215"/>
    <w:rsid w:val="00D92B5D"/>
    <w:rsid w:val="00D93466"/>
    <w:rsid w:val="00D949D7"/>
    <w:rsid w:val="00D949EB"/>
    <w:rsid w:val="00D953D5"/>
    <w:rsid w:val="00D9567A"/>
    <w:rsid w:val="00D97952"/>
    <w:rsid w:val="00DA10BE"/>
    <w:rsid w:val="00DA131B"/>
    <w:rsid w:val="00DA1C39"/>
    <w:rsid w:val="00DA2558"/>
    <w:rsid w:val="00DA29F6"/>
    <w:rsid w:val="00DA2E1D"/>
    <w:rsid w:val="00DA2F0B"/>
    <w:rsid w:val="00DA30AC"/>
    <w:rsid w:val="00DA32EF"/>
    <w:rsid w:val="00DA361C"/>
    <w:rsid w:val="00DA4F77"/>
    <w:rsid w:val="00DA5785"/>
    <w:rsid w:val="00DA5ABE"/>
    <w:rsid w:val="00DA6217"/>
    <w:rsid w:val="00DA62D9"/>
    <w:rsid w:val="00DA683F"/>
    <w:rsid w:val="00DA6C77"/>
    <w:rsid w:val="00DA7556"/>
    <w:rsid w:val="00DB0648"/>
    <w:rsid w:val="00DB1A74"/>
    <w:rsid w:val="00DB30BB"/>
    <w:rsid w:val="00DB454F"/>
    <w:rsid w:val="00DB4917"/>
    <w:rsid w:val="00DB4AF8"/>
    <w:rsid w:val="00DB593A"/>
    <w:rsid w:val="00DB5BC3"/>
    <w:rsid w:val="00DB6113"/>
    <w:rsid w:val="00DB6DF1"/>
    <w:rsid w:val="00DB7B29"/>
    <w:rsid w:val="00DB7D6A"/>
    <w:rsid w:val="00DC10F9"/>
    <w:rsid w:val="00DC2921"/>
    <w:rsid w:val="00DC2F54"/>
    <w:rsid w:val="00DC347F"/>
    <w:rsid w:val="00DC360B"/>
    <w:rsid w:val="00DC4952"/>
    <w:rsid w:val="00DC546B"/>
    <w:rsid w:val="00DC5704"/>
    <w:rsid w:val="00DC6180"/>
    <w:rsid w:val="00DC6BD0"/>
    <w:rsid w:val="00DC7523"/>
    <w:rsid w:val="00DC79BF"/>
    <w:rsid w:val="00DC79CA"/>
    <w:rsid w:val="00DD02A4"/>
    <w:rsid w:val="00DD02E1"/>
    <w:rsid w:val="00DD0350"/>
    <w:rsid w:val="00DD0FF6"/>
    <w:rsid w:val="00DD15D4"/>
    <w:rsid w:val="00DD2462"/>
    <w:rsid w:val="00DD307B"/>
    <w:rsid w:val="00DD30CC"/>
    <w:rsid w:val="00DD3187"/>
    <w:rsid w:val="00DD31FD"/>
    <w:rsid w:val="00DD348F"/>
    <w:rsid w:val="00DD3771"/>
    <w:rsid w:val="00DD4007"/>
    <w:rsid w:val="00DD43A5"/>
    <w:rsid w:val="00DD4896"/>
    <w:rsid w:val="00DD6368"/>
    <w:rsid w:val="00DD6F4E"/>
    <w:rsid w:val="00DD72CC"/>
    <w:rsid w:val="00DE0D3B"/>
    <w:rsid w:val="00DE186C"/>
    <w:rsid w:val="00DE2A2C"/>
    <w:rsid w:val="00DE3645"/>
    <w:rsid w:val="00DE3C3A"/>
    <w:rsid w:val="00DE4187"/>
    <w:rsid w:val="00DE4E91"/>
    <w:rsid w:val="00DE4F96"/>
    <w:rsid w:val="00DE674B"/>
    <w:rsid w:val="00DE74AA"/>
    <w:rsid w:val="00DE74C8"/>
    <w:rsid w:val="00DE7958"/>
    <w:rsid w:val="00DE7A54"/>
    <w:rsid w:val="00DF00B3"/>
    <w:rsid w:val="00DF0A71"/>
    <w:rsid w:val="00DF0BBA"/>
    <w:rsid w:val="00DF1592"/>
    <w:rsid w:val="00DF1BFE"/>
    <w:rsid w:val="00DF23B1"/>
    <w:rsid w:val="00DF2FF9"/>
    <w:rsid w:val="00DF3CED"/>
    <w:rsid w:val="00DF4185"/>
    <w:rsid w:val="00DF48CF"/>
    <w:rsid w:val="00DF4ECD"/>
    <w:rsid w:val="00DF5A7A"/>
    <w:rsid w:val="00DF5BE7"/>
    <w:rsid w:val="00DF60AA"/>
    <w:rsid w:val="00DF72C3"/>
    <w:rsid w:val="00DF7377"/>
    <w:rsid w:val="00DF76F9"/>
    <w:rsid w:val="00E010C4"/>
    <w:rsid w:val="00E0245B"/>
    <w:rsid w:val="00E02F3A"/>
    <w:rsid w:val="00E02FE8"/>
    <w:rsid w:val="00E032C4"/>
    <w:rsid w:val="00E046CC"/>
    <w:rsid w:val="00E04AE8"/>
    <w:rsid w:val="00E04C7C"/>
    <w:rsid w:val="00E05F19"/>
    <w:rsid w:val="00E06697"/>
    <w:rsid w:val="00E068D0"/>
    <w:rsid w:val="00E07037"/>
    <w:rsid w:val="00E07514"/>
    <w:rsid w:val="00E07715"/>
    <w:rsid w:val="00E10592"/>
    <w:rsid w:val="00E10787"/>
    <w:rsid w:val="00E10D6C"/>
    <w:rsid w:val="00E10EB1"/>
    <w:rsid w:val="00E119F5"/>
    <w:rsid w:val="00E120CA"/>
    <w:rsid w:val="00E12D65"/>
    <w:rsid w:val="00E13445"/>
    <w:rsid w:val="00E13896"/>
    <w:rsid w:val="00E142E1"/>
    <w:rsid w:val="00E151BA"/>
    <w:rsid w:val="00E155A7"/>
    <w:rsid w:val="00E156F4"/>
    <w:rsid w:val="00E15DA8"/>
    <w:rsid w:val="00E1618D"/>
    <w:rsid w:val="00E16D26"/>
    <w:rsid w:val="00E17628"/>
    <w:rsid w:val="00E17CB3"/>
    <w:rsid w:val="00E17ED5"/>
    <w:rsid w:val="00E201E8"/>
    <w:rsid w:val="00E2222E"/>
    <w:rsid w:val="00E22E07"/>
    <w:rsid w:val="00E23107"/>
    <w:rsid w:val="00E2354C"/>
    <w:rsid w:val="00E24011"/>
    <w:rsid w:val="00E2608A"/>
    <w:rsid w:val="00E272B2"/>
    <w:rsid w:val="00E275CF"/>
    <w:rsid w:val="00E277FC"/>
    <w:rsid w:val="00E27F9C"/>
    <w:rsid w:val="00E30790"/>
    <w:rsid w:val="00E30ACF"/>
    <w:rsid w:val="00E30D54"/>
    <w:rsid w:val="00E312EE"/>
    <w:rsid w:val="00E31497"/>
    <w:rsid w:val="00E324BE"/>
    <w:rsid w:val="00E32B9C"/>
    <w:rsid w:val="00E32DEE"/>
    <w:rsid w:val="00E3371F"/>
    <w:rsid w:val="00E33A1A"/>
    <w:rsid w:val="00E33A9E"/>
    <w:rsid w:val="00E348A3"/>
    <w:rsid w:val="00E34B3E"/>
    <w:rsid w:val="00E34BD0"/>
    <w:rsid w:val="00E34CE5"/>
    <w:rsid w:val="00E36068"/>
    <w:rsid w:val="00E36286"/>
    <w:rsid w:val="00E36746"/>
    <w:rsid w:val="00E369D8"/>
    <w:rsid w:val="00E36CAD"/>
    <w:rsid w:val="00E371F9"/>
    <w:rsid w:val="00E37746"/>
    <w:rsid w:val="00E37EBD"/>
    <w:rsid w:val="00E40164"/>
    <w:rsid w:val="00E40703"/>
    <w:rsid w:val="00E4138B"/>
    <w:rsid w:val="00E415D8"/>
    <w:rsid w:val="00E41684"/>
    <w:rsid w:val="00E421F3"/>
    <w:rsid w:val="00E4223D"/>
    <w:rsid w:val="00E430BE"/>
    <w:rsid w:val="00E43FE3"/>
    <w:rsid w:val="00E44562"/>
    <w:rsid w:val="00E44E58"/>
    <w:rsid w:val="00E45092"/>
    <w:rsid w:val="00E457CF"/>
    <w:rsid w:val="00E46266"/>
    <w:rsid w:val="00E46290"/>
    <w:rsid w:val="00E46517"/>
    <w:rsid w:val="00E468A3"/>
    <w:rsid w:val="00E46AC4"/>
    <w:rsid w:val="00E46C8D"/>
    <w:rsid w:val="00E471C8"/>
    <w:rsid w:val="00E4763F"/>
    <w:rsid w:val="00E4776A"/>
    <w:rsid w:val="00E47EC0"/>
    <w:rsid w:val="00E47FD8"/>
    <w:rsid w:val="00E50065"/>
    <w:rsid w:val="00E50BC5"/>
    <w:rsid w:val="00E50C2F"/>
    <w:rsid w:val="00E519B6"/>
    <w:rsid w:val="00E51BF7"/>
    <w:rsid w:val="00E51C4F"/>
    <w:rsid w:val="00E531CD"/>
    <w:rsid w:val="00E541E6"/>
    <w:rsid w:val="00E54611"/>
    <w:rsid w:val="00E54803"/>
    <w:rsid w:val="00E54AC3"/>
    <w:rsid w:val="00E556FC"/>
    <w:rsid w:val="00E5595B"/>
    <w:rsid w:val="00E56114"/>
    <w:rsid w:val="00E56B3B"/>
    <w:rsid w:val="00E56E24"/>
    <w:rsid w:val="00E57114"/>
    <w:rsid w:val="00E57E22"/>
    <w:rsid w:val="00E57F67"/>
    <w:rsid w:val="00E6026C"/>
    <w:rsid w:val="00E602CC"/>
    <w:rsid w:val="00E616D0"/>
    <w:rsid w:val="00E617A9"/>
    <w:rsid w:val="00E622FA"/>
    <w:rsid w:val="00E624E8"/>
    <w:rsid w:val="00E62568"/>
    <w:rsid w:val="00E627AD"/>
    <w:rsid w:val="00E62C08"/>
    <w:rsid w:val="00E63811"/>
    <w:rsid w:val="00E63B3A"/>
    <w:rsid w:val="00E63C06"/>
    <w:rsid w:val="00E6427B"/>
    <w:rsid w:val="00E64E1B"/>
    <w:rsid w:val="00E64F30"/>
    <w:rsid w:val="00E64F36"/>
    <w:rsid w:val="00E650D8"/>
    <w:rsid w:val="00E65B40"/>
    <w:rsid w:val="00E66177"/>
    <w:rsid w:val="00E66B27"/>
    <w:rsid w:val="00E66E9B"/>
    <w:rsid w:val="00E6730E"/>
    <w:rsid w:val="00E6760C"/>
    <w:rsid w:val="00E67DBB"/>
    <w:rsid w:val="00E67DD2"/>
    <w:rsid w:val="00E70117"/>
    <w:rsid w:val="00E70784"/>
    <w:rsid w:val="00E73AAB"/>
    <w:rsid w:val="00E7414C"/>
    <w:rsid w:val="00E7431F"/>
    <w:rsid w:val="00E74528"/>
    <w:rsid w:val="00E74808"/>
    <w:rsid w:val="00E74FEB"/>
    <w:rsid w:val="00E7596B"/>
    <w:rsid w:val="00E759BB"/>
    <w:rsid w:val="00E75B3F"/>
    <w:rsid w:val="00E760CE"/>
    <w:rsid w:val="00E7629F"/>
    <w:rsid w:val="00E76BD7"/>
    <w:rsid w:val="00E77229"/>
    <w:rsid w:val="00E77EC1"/>
    <w:rsid w:val="00E81550"/>
    <w:rsid w:val="00E816E7"/>
    <w:rsid w:val="00E81D17"/>
    <w:rsid w:val="00E823FE"/>
    <w:rsid w:val="00E829FA"/>
    <w:rsid w:val="00E8387E"/>
    <w:rsid w:val="00E83E48"/>
    <w:rsid w:val="00E83F1C"/>
    <w:rsid w:val="00E86223"/>
    <w:rsid w:val="00E86299"/>
    <w:rsid w:val="00E864F6"/>
    <w:rsid w:val="00E87132"/>
    <w:rsid w:val="00E8746B"/>
    <w:rsid w:val="00E87539"/>
    <w:rsid w:val="00E87A27"/>
    <w:rsid w:val="00E907DC"/>
    <w:rsid w:val="00E91648"/>
    <w:rsid w:val="00E91A00"/>
    <w:rsid w:val="00E91D6D"/>
    <w:rsid w:val="00E92AA7"/>
    <w:rsid w:val="00E932B2"/>
    <w:rsid w:val="00E94A2B"/>
    <w:rsid w:val="00E95824"/>
    <w:rsid w:val="00E958B9"/>
    <w:rsid w:val="00E96CB6"/>
    <w:rsid w:val="00E978EE"/>
    <w:rsid w:val="00EA0CDE"/>
    <w:rsid w:val="00EA1B7B"/>
    <w:rsid w:val="00EA1CB9"/>
    <w:rsid w:val="00EA1F26"/>
    <w:rsid w:val="00EA237F"/>
    <w:rsid w:val="00EA2D68"/>
    <w:rsid w:val="00EA3056"/>
    <w:rsid w:val="00EA3208"/>
    <w:rsid w:val="00EA42E3"/>
    <w:rsid w:val="00EA4A6E"/>
    <w:rsid w:val="00EA54C2"/>
    <w:rsid w:val="00EA5ABA"/>
    <w:rsid w:val="00EA68EB"/>
    <w:rsid w:val="00EA6D2C"/>
    <w:rsid w:val="00EA7364"/>
    <w:rsid w:val="00EA782C"/>
    <w:rsid w:val="00EA7AA9"/>
    <w:rsid w:val="00EB03E9"/>
    <w:rsid w:val="00EB095E"/>
    <w:rsid w:val="00EB0C8E"/>
    <w:rsid w:val="00EB1981"/>
    <w:rsid w:val="00EB1A4F"/>
    <w:rsid w:val="00EB202B"/>
    <w:rsid w:val="00EB3E13"/>
    <w:rsid w:val="00EB415B"/>
    <w:rsid w:val="00EB4756"/>
    <w:rsid w:val="00EB6506"/>
    <w:rsid w:val="00EB6728"/>
    <w:rsid w:val="00EB6A3E"/>
    <w:rsid w:val="00EB6F6E"/>
    <w:rsid w:val="00EB7428"/>
    <w:rsid w:val="00EC1617"/>
    <w:rsid w:val="00EC17C3"/>
    <w:rsid w:val="00EC1C0C"/>
    <w:rsid w:val="00EC34D8"/>
    <w:rsid w:val="00EC38C1"/>
    <w:rsid w:val="00EC39D8"/>
    <w:rsid w:val="00EC42D4"/>
    <w:rsid w:val="00EC430B"/>
    <w:rsid w:val="00EC4662"/>
    <w:rsid w:val="00EC4B2D"/>
    <w:rsid w:val="00EC4C70"/>
    <w:rsid w:val="00EC56BE"/>
    <w:rsid w:val="00EC5837"/>
    <w:rsid w:val="00EC5FDD"/>
    <w:rsid w:val="00EC7A99"/>
    <w:rsid w:val="00EC7E3E"/>
    <w:rsid w:val="00EC7E48"/>
    <w:rsid w:val="00ED09EE"/>
    <w:rsid w:val="00ED0A73"/>
    <w:rsid w:val="00ED0E3D"/>
    <w:rsid w:val="00ED0F81"/>
    <w:rsid w:val="00ED252A"/>
    <w:rsid w:val="00ED27B0"/>
    <w:rsid w:val="00ED340B"/>
    <w:rsid w:val="00ED3644"/>
    <w:rsid w:val="00ED3B20"/>
    <w:rsid w:val="00ED4785"/>
    <w:rsid w:val="00ED5107"/>
    <w:rsid w:val="00ED553D"/>
    <w:rsid w:val="00ED5793"/>
    <w:rsid w:val="00ED627D"/>
    <w:rsid w:val="00ED6479"/>
    <w:rsid w:val="00EE064B"/>
    <w:rsid w:val="00EE0837"/>
    <w:rsid w:val="00EE1602"/>
    <w:rsid w:val="00EE2B9F"/>
    <w:rsid w:val="00EE2D1D"/>
    <w:rsid w:val="00EE336C"/>
    <w:rsid w:val="00EE3724"/>
    <w:rsid w:val="00EE3C11"/>
    <w:rsid w:val="00EE4C7E"/>
    <w:rsid w:val="00EE5EAF"/>
    <w:rsid w:val="00EE6133"/>
    <w:rsid w:val="00EE67C5"/>
    <w:rsid w:val="00EE69F3"/>
    <w:rsid w:val="00EE6A34"/>
    <w:rsid w:val="00EE7458"/>
    <w:rsid w:val="00EE75DD"/>
    <w:rsid w:val="00EF0464"/>
    <w:rsid w:val="00EF1718"/>
    <w:rsid w:val="00EF1934"/>
    <w:rsid w:val="00EF1A60"/>
    <w:rsid w:val="00EF1E9F"/>
    <w:rsid w:val="00EF2538"/>
    <w:rsid w:val="00EF257E"/>
    <w:rsid w:val="00EF2C2B"/>
    <w:rsid w:val="00EF4036"/>
    <w:rsid w:val="00EF4706"/>
    <w:rsid w:val="00EF4723"/>
    <w:rsid w:val="00EF5115"/>
    <w:rsid w:val="00EF54BC"/>
    <w:rsid w:val="00EF6009"/>
    <w:rsid w:val="00EF6139"/>
    <w:rsid w:val="00F00133"/>
    <w:rsid w:val="00F009E8"/>
    <w:rsid w:val="00F0127A"/>
    <w:rsid w:val="00F01886"/>
    <w:rsid w:val="00F0196F"/>
    <w:rsid w:val="00F01A28"/>
    <w:rsid w:val="00F02111"/>
    <w:rsid w:val="00F040DB"/>
    <w:rsid w:val="00F042A2"/>
    <w:rsid w:val="00F044BE"/>
    <w:rsid w:val="00F05EAE"/>
    <w:rsid w:val="00F05ECC"/>
    <w:rsid w:val="00F07517"/>
    <w:rsid w:val="00F106DE"/>
    <w:rsid w:val="00F107AE"/>
    <w:rsid w:val="00F109EA"/>
    <w:rsid w:val="00F10B49"/>
    <w:rsid w:val="00F114E0"/>
    <w:rsid w:val="00F12FA5"/>
    <w:rsid w:val="00F13A0A"/>
    <w:rsid w:val="00F14807"/>
    <w:rsid w:val="00F159BD"/>
    <w:rsid w:val="00F16F11"/>
    <w:rsid w:val="00F172FC"/>
    <w:rsid w:val="00F203C9"/>
    <w:rsid w:val="00F207FC"/>
    <w:rsid w:val="00F20913"/>
    <w:rsid w:val="00F22F62"/>
    <w:rsid w:val="00F23B22"/>
    <w:rsid w:val="00F23D03"/>
    <w:rsid w:val="00F2475E"/>
    <w:rsid w:val="00F2488F"/>
    <w:rsid w:val="00F254C6"/>
    <w:rsid w:val="00F258D6"/>
    <w:rsid w:val="00F262C9"/>
    <w:rsid w:val="00F26FDC"/>
    <w:rsid w:val="00F27247"/>
    <w:rsid w:val="00F27767"/>
    <w:rsid w:val="00F27B48"/>
    <w:rsid w:val="00F3003E"/>
    <w:rsid w:val="00F31F39"/>
    <w:rsid w:val="00F321DA"/>
    <w:rsid w:val="00F32A82"/>
    <w:rsid w:val="00F32D7E"/>
    <w:rsid w:val="00F32DC6"/>
    <w:rsid w:val="00F33BEF"/>
    <w:rsid w:val="00F33F2E"/>
    <w:rsid w:val="00F3453C"/>
    <w:rsid w:val="00F34D1A"/>
    <w:rsid w:val="00F35957"/>
    <w:rsid w:val="00F35AC2"/>
    <w:rsid w:val="00F376A5"/>
    <w:rsid w:val="00F37E26"/>
    <w:rsid w:val="00F37FF6"/>
    <w:rsid w:val="00F4044A"/>
    <w:rsid w:val="00F40534"/>
    <w:rsid w:val="00F409F9"/>
    <w:rsid w:val="00F411A1"/>
    <w:rsid w:val="00F4197E"/>
    <w:rsid w:val="00F4223A"/>
    <w:rsid w:val="00F427C1"/>
    <w:rsid w:val="00F43719"/>
    <w:rsid w:val="00F43F23"/>
    <w:rsid w:val="00F4483C"/>
    <w:rsid w:val="00F4544F"/>
    <w:rsid w:val="00F4580C"/>
    <w:rsid w:val="00F45930"/>
    <w:rsid w:val="00F45E14"/>
    <w:rsid w:val="00F45E2A"/>
    <w:rsid w:val="00F4615C"/>
    <w:rsid w:val="00F46693"/>
    <w:rsid w:val="00F4670A"/>
    <w:rsid w:val="00F46F87"/>
    <w:rsid w:val="00F47160"/>
    <w:rsid w:val="00F473B2"/>
    <w:rsid w:val="00F4780A"/>
    <w:rsid w:val="00F47D50"/>
    <w:rsid w:val="00F47F3C"/>
    <w:rsid w:val="00F47F84"/>
    <w:rsid w:val="00F502D9"/>
    <w:rsid w:val="00F50629"/>
    <w:rsid w:val="00F52FC2"/>
    <w:rsid w:val="00F53BA2"/>
    <w:rsid w:val="00F53DF7"/>
    <w:rsid w:val="00F54B40"/>
    <w:rsid w:val="00F555FE"/>
    <w:rsid w:val="00F55E7D"/>
    <w:rsid w:val="00F55FC0"/>
    <w:rsid w:val="00F56454"/>
    <w:rsid w:val="00F572A3"/>
    <w:rsid w:val="00F57411"/>
    <w:rsid w:val="00F57672"/>
    <w:rsid w:val="00F57747"/>
    <w:rsid w:val="00F57EFB"/>
    <w:rsid w:val="00F61DE1"/>
    <w:rsid w:val="00F62106"/>
    <w:rsid w:val="00F62248"/>
    <w:rsid w:val="00F62595"/>
    <w:rsid w:val="00F63C94"/>
    <w:rsid w:val="00F640F6"/>
    <w:rsid w:val="00F6470A"/>
    <w:rsid w:val="00F64F0F"/>
    <w:rsid w:val="00F65CB3"/>
    <w:rsid w:val="00F66494"/>
    <w:rsid w:val="00F6681A"/>
    <w:rsid w:val="00F66A68"/>
    <w:rsid w:val="00F6703D"/>
    <w:rsid w:val="00F67467"/>
    <w:rsid w:val="00F67688"/>
    <w:rsid w:val="00F67BD5"/>
    <w:rsid w:val="00F70E37"/>
    <w:rsid w:val="00F711BC"/>
    <w:rsid w:val="00F71601"/>
    <w:rsid w:val="00F71D39"/>
    <w:rsid w:val="00F71DE5"/>
    <w:rsid w:val="00F7202B"/>
    <w:rsid w:val="00F72E67"/>
    <w:rsid w:val="00F734F0"/>
    <w:rsid w:val="00F73815"/>
    <w:rsid w:val="00F739B1"/>
    <w:rsid w:val="00F74CCE"/>
    <w:rsid w:val="00F74E57"/>
    <w:rsid w:val="00F75363"/>
    <w:rsid w:val="00F75CAF"/>
    <w:rsid w:val="00F7609B"/>
    <w:rsid w:val="00F76458"/>
    <w:rsid w:val="00F7700D"/>
    <w:rsid w:val="00F777EC"/>
    <w:rsid w:val="00F805BC"/>
    <w:rsid w:val="00F80658"/>
    <w:rsid w:val="00F8085D"/>
    <w:rsid w:val="00F80B98"/>
    <w:rsid w:val="00F819B8"/>
    <w:rsid w:val="00F8203E"/>
    <w:rsid w:val="00F82846"/>
    <w:rsid w:val="00F8307C"/>
    <w:rsid w:val="00F83CB7"/>
    <w:rsid w:val="00F842F6"/>
    <w:rsid w:val="00F84951"/>
    <w:rsid w:val="00F84F65"/>
    <w:rsid w:val="00F8612D"/>
    <w:rsid w:val="00F867DE"/>
    <w:rsid w:val="00F86A05"/>
    <w:rsid w:val="00F86FDA"/>
    <w:rsid w:val="00F871A9"/>
    <w:rsid w:val="00F90725"/>
    <w:rsid w:val="00F90D1F"/>
    <w:rsid w:val="00F9124D"/>
    <w:rsid w:val="00F92334"/>
    <w:rsid w:val="00F92D72"/>
    <w:rsid w:val="00F92ECE"/>
    <w:rsid w:val="00F94273"/>
    <w:rsid w:val="00F95102"/>
    <w:rsid w:val="00F951D5"/>
    <w:rsid w:val="00F95330"/>
    <w:rsid w:val="00F96462"/>
    <w:rsid w:val="00F9774B"/>
    <w:rsid w:val="00F977CE"/>
    <w:rsid w:val="00F97B35"/>
    <w:rsid w:val="00FA0020"/>
    <w:rsid w:val="00FA0E30"/>
    <w:rsid w:val="00FA15CB"/>
    <w:rsid w:val="00FA16DF"/>
    <w:rsid w:val="00FA20F0"/>
    <w:rsid w:val="00FA2314"/>
    <w:rsid w:val="00FA37DF"/>
    <w:rsid w:val="00FA469A"/>
    <w:rsid w:val="00FA4821"/>
    <w:rsid w:val="00FA6399"/>
    <w:rsid w:val="00FA6B71"/>
    <w:rsid w:val="00FA6C35"/>
    <w:rsid w:val="00FA719F"/>
    <w:rsid w:val="00FA7406"/>
    <w:rsid w:val="00FA7AD0"/>
    <w:rsid w:val="00FA7E46"/>
    <w:rsid w:val="00FB0322"/>
    <w:rsid w:val="00FB0801"/>
    <w:rsid w:val="00FB0F5A"/>
    <w:rsid w:val="00FB10B1"/>
    <w:rsid w:val="00FB157F"/>
    <w:rsid w:val="00FB1FD1"/>
    <w:rsid w:val="00FB24F8"/>
    <w:rsid w:val="00FB26E4"/>
    <w:rsid w:val="00FB3DEA"/>
    <w:rsid w:val="00FB4890"/>
    <w:rsid w:val="00FB4C86"/>
    <w:rsid w:val="00FB4E16"/>
    <w:rsid w:val="00FB5E1B"/>
    <w:rsid w:val="00FB5FC8"/>
    <w:rsid w:val="00FB7320"/>
    <w:rsid w:val="00FB7B0C"/>
    <w:rsid w:val="00FB7DAD"/>
    <w:rsid w:val="00FC2BBA"/>
    <w:rsid w:val="00FC2D34"/>
    <w:rsid w:val="00FC35B9"/>
    <w:rsid w:val="00FC3D60"/>
    <w:rsid w:val="00FC4608"/>
    <w:rsid w:val="00FC47EE"/>
    <w:rsid w:val="00FC48F1"/>
    <w:rsid w:val="00FC4A80"/>
    <w:rsid w:val="00FC4C5E"/>
    <w:rsid w:val="00FC4EB3"/>
    <w:rsid w:val="00FC5889"/>
    <w:rsid w:val="00FC5B1E"/>
    <w:rsid w:val="00FC68D2"/>
    <w:rsid w:val="00FC6C29"/>
    <w:rsid w:val="00FC732C"/>
    <w:rsid w:val="00FD072D"/>
    <w:rsid w:val="00FD0C2D"/>
    <w:rsid w:val="00FD0F70"/>
    <w:rsid w:val="00FD0FAE"/>
    <w:rsid w:val="00FD1131"/>
    <w:rsid w:val="00FD1C20"/>
    <w:rsid w:val="00FD2267"/>
    <w:rsid w:val="00FD2B7E"/>
    <w:rsid w:val="00FD3025"/>
    <w:rsid w:val="00FD4BE3"/>
    <w:rsid w:val="00FD5039"/>
    <w:rsid w:val="00FD5B58"/>
    <w:rsid w:val="00FD5BEA"/>
    <w:rsid w:val="00FD7020"/>
    <w:rsid w:val="00FD72D2"/>
    <w:rsid w:val="00FD7449"/>
    <w:rsid w:val="00FE0E12"/>
    <w:rsid w:val="00FE1862"/>
    <w:rsid w:val="00FE2DF8"/>
    <w:rsid w:val="00FE41CB"/>
    <w:rsid w:val="00FE4F9B"/>
    <w:rsid w:val="00FE5CBC"/>
    <w:rsid w:val="00FE5E21"/>
    <w:rsid w:val="00FE64CE"/>
    <w:rsid w:val="00FE6EE5"/>
    <w:rsid w:val="00FE6F59"/>
    <w:rsid w:val="00FE7243"/>
    <w:rsid w:val="00FF00C4"/>
    <w:rsid w:val="00FF1256"/>
    <w:rsid w:val="00FF15EC"/>
    <w:rsid w:val="00FF31A5"/>
    <w:rsid w:val="00FF32E6"/>
    <w:rsid w:val="00FF3334"/>
    <w:rsid w:val="00FF3630"/>
    <w:rsid w:val="00FF3DF9"/>
    <w:rsid w:val="00FF4BB0"/>
    <w:rsid w:val="00FF676E"/>
    <w:rsid w:val="00FF6941"/>
    <w:rsid w:val="00FF6B0A"/>
    <w:rsid w:val="00FF6DB0"/>
    <w:rsid w:val="00FF7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0117"/>
  </w:style>
  <w:style w:type="paragraph" w:styleId="1">
    <w:name w:val="heading 1"/>
    <w:basedOn w:val="a"/>
    <w:link w:val="10"/>
    <w:uiPriority w:val="9"/>
    <w:qFormat/>
    <w:rsid w:val="00D567A3"/>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Знак Знак Char"/>
    <w:basedOn w:val="a"/>
    <w:autoRedefine/>
    <w:rsid w:val="00FA0020"/>
    <w:pPr>
      <w:spacing w:after="160" w:line="240" w:lineRule="exact"/>
    </w:pPr>
    <w:rPr>
      <w:rFonts w:eastAsia="SimSun"/>
      <w:b/>
      <w:sz w:val="28"/>
      <w:szCs w:val="24"/>
      <w:lang w:val="en-US" w:eastAsia="en-US"/>
    </w:rPr>
  </w:style>
  <w:style w:type="paragraph" w:styleId="a3">
    <w:name w:val="header"/>
    <w:basedOn w:val="a"/>
    <w:rsid w:val="00FA0020"/>
    <w:pPr>
      <w:tabs>
        <w:tab w:val="center" w:pos="4677"/>
        <w:tab w:val="right" w:pos="9355"/>
      </w:tabs>
    </w:pPr>
  </w:style>
  <w:style w:type="paragraph" w:styleId="a4">
    <w:name w:val="footer"/>
    <w:basedOn w:val="a"/>
    <w:rsid w:val="00FA0020"/>
    <w:pPr>
      <w:tabs>
        <w:tab w:val="center" w:pos="4677"/>
        <w:tab w:val="right" w:pos="9355"/>
      </w:tabs>
    </w:pPr>
  </w:style>
  <w:style w:type="character" w:styleId="a5">
    <w:name w:val="page number"/>
    <w:basedOn w:val="a0"/>
    <w:rsid w:val="00FA0020"/>
  </w:style>
  <w:style w:type="paragraph" w:styleId="a6">
    <w:name w:val="Body Text Indent"/>
    <w:basedOn w:val="a7"/>
    <w:rsid w:val="00E627AD"/>
    <w:pPr>
      <w:suppressAutoHyphens/>
      <w:ind w:left="283"/>
    </w:pPr>
    <w:rPr>
      <w:lang w:eastAsia="ar-SA"/>
    </w:rPr>
  </w:style>
  <w:style w:type="paragraph" w:styleId="a7">
    <w:name w:val="Body Text"/>
    <w:basedOn w:val="a"/>
    <w:link w:val="a8"/>
    <w:rsid w:val="00E627AD"/>
    <w:pPr>
      <w:spacing w:after="120"/>
    </w:pPr>
  </w:style>
  <w:style w:type="paragraph" w:styleId="a9">
    <w:name w:val="Title"/>
    <w:basedOn w:val="a"/>
    <w:link w:val="aa"/>
    <w:qFormat/>
    <w:rsid w:val="00271856"/>
    <w:pPr>
      <w:shd w:val="clear" w:color="auto" w:fill="FFFFFF"/>
      <w:snapToGrid w:val="0"/>
      <w:spacing w:after="60"/>
      <w:jc w:val="center"/>
    </w:pPr>
    <w:rPr>
      <w:b/>
      <w:color w:val="000000"/>
      <w:sz w:val="24"/>
      <w:szCs w:val="24"/>
    </w:rPr>
  </w:style>
  <w:style w:type="character" w:customStyle="1" w:styleId="aa">
    <w:name w:val="Название Знак"/>
    <w:link w:val="a9"/>
    <w:rsid w:val="00271856"/>
    <w:rPr>
      <w:b/>
      <w:color w:val="000000"/>
      <w:sz w:val="24"/>
      <w:szCs w:val="24"/>
      <w:lang w:val="ru-RU" w:eastAsia="ru-RU" w:bidi="ar-SA"/>
    </w:rPr>
  </w:style>
  <w:style w:type="table" w:styleId="ab">
    <w:name w:val="Table Grid"/>
    <w:basedOn w:val="a1"/>
    <w:rsid w:val="00EF60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uiPriority w:val="99"/>
    <w:qFormat/>
    <w:rsid w:val="00DD15D4"/>
    <w:pPr>
      <w:spacing w:before="100" w:beforeAutospacing="1" w:after="100" w:afterAutospacing="1"/>
    </w:pPr>
    <w:rPr>
      <w:rFonts w:ascii="Tahoma" w:hAnsi="Tahoma" w:cs="Tahoma"/>
      <w:sz w:val="18"/>
      <w:szCs w:val="18"/>
    </w:rPr>
  </w:style>
  <w:style w:type="paragraph" w:customStyle="1" w:styleId="CharChar0">
    <w:name w:val="Char Char"/>
    <w:basedOn w:val="a"/>
    <w:autoRedefine/>
    <w:rsid w:val="00CD31E7"/>
    <w:pPr>
      <w:spacing w:after="160" w:line="240" w:lineRule="exact"/>
    </w:pPr>
    <w:rPr>
      <w:rFonts w:eastAsia="SimSun"/>
      <w:b/>
      <w:sz w:val="28"/>
      <w:szCs w:val="24"/>
      <w:lang w:val="en-US" w:eastAsia="en-US"/>
    </w:rPr>
  </w:style>
  <w:style w:type="character" w:customStyle="1" w:styleId="s0">
    <w:name w:val="s0"/>
    <w:rsid w:val="00725B84"/>
    <w:rPr>
      <w:rFonts w:cs="Times New Roman"/>
    </w:rPr>
  </w:style>
  <w:style w:type="paragraph" w:customStyle="1" w:styleId="11">
    <w:name w:val="Знак Знак1 Знак Знак Знак Знак Знак Знак Знак"/>
    <w:basedOn w:val="a"/>
    <w:autoRedefine/>
    <w:rsid w:val="003F61D1"/>
    <w:pPr>
      <w:spacing w:after="160" w:line="240" w:lineRule="exact"/>
    </w:pPr>
    <w:rPr>
      <w:rFonts w:eastAsia="SimSun"/>
      <w:b/>
      <w:bCs/>
      <w:sz w:val="28"/>
      <w:szCs w:val="28"/>
      <w:lang w:val="en-US" w:eastAsia="en-US"/>
    </w:rPr>
  </w:style>
  <w:style w:type="paragraph" w:customStyle="1" w:styleId="ad">
    <w:name w:val="Знак"/>
    <w:basedOn w:val="a"/>
    <w:autoRedefine/>
    <w:rsid w:val="00E4138B"/>
    <w:pPr>
      <w:spacing w:after="160" w:line="240" w:lineRule="exact"/>
    </w:pPr>
    <w:rPr>
      <w:rFonts w:eastAsia="SimSun"/>
      <w:b/>
      <w:sz w:val="28"/>
      <w:szCs w:val="24"/>
      <w:lang w:val="en-US" w:eastAsia="en-US"/>
    </w:rPr>
  </w:style>
  <w:style w:type="paragraph" w:customStyle="1" w:styleId="ae">
    <w:name w:val="текст"/>
    <w:basedOn w:val="a"/>
    <w:rsid w:val="00311012"/>
    <w:pPr>
      <w:ind w:firstLine="432"/>
      <w:jc w:val="both"/>
    </w:pPr>
    <w:rPr>
      <w:rFonts w:ascii="Arial" w:hAnsi="Arial"/>
      <w:sz w:val="24"/>
    </w:rPr>
  </w:style>
  <w:style w:type="paragraph" w:customStyle="1" w:styleId="12">
    <w:name w:val="Знак Знак Знак1 Знак Знак Знак Знак Знак Знак Знак Знак Знак Знак Знак Знак Знак Знак Знак Знак Знак Знак Знак Знак Знак Знак"/>
    <w:basedOn w:val="a"/>
    <w:autoRedefine/>
    <w:rsid w:val="00B17822"/>
    <w:pPr>
      <w:spacing w:after="160" w:line="240" w:lineRule="exact"/>
    </w:pPr>
    <w:rPr>
      <w:rFonts w:eastAsia="SimSun"/>
      <w:b/>
      <w:sz w:val="28"/>
      <w:szCs w:val="24"/>
      <w:lang w:val="en-US" w:eastAsia="en-US"/>
    </w:rPr>
  </w:style>
  <w:style w:type="paragraph" w:customStyle="1" w:styleId="13">
    <w:name w:val="Без интервала1"/>
    <w:rsid w:val="00522841"/>
    <w:rPr>
      <w:rFonts w:ascii="Calibri" w:hAnsi="Calibri"/>
      <w:sz w:val="22"/>
      <w:szCs w:val="22"/>
    </w:rPr>
  </w:style>
  <w:style w:type="paragraph" w:customStyle="1" w:styleId="af">
    <w:name w:val="Знак"/>
    <w:basedOn w:val="a"/>
    <w:autoRedefine/>
    <w:rsid w:val="00AB69DA"/>
    <w:pPr>
      <w:spacing w:after="160" w:line="240" w:lineRule="exact"/>
    </w:pPr>
    <w:rPr>
      <w:rFonts w:eastAsia="SimSun"/>
      <w:b/>
      <w:sz w:val="28"/>
      <w:szCs w:val="24"/>
      <w:lang w:val="en-US" w:eastAsia="en-US"/>
    </w:rPr>
  </w:style>
  <w:style w:type="paragraph" w:customStyle="1" w:styleId="Default">
    <w:name w:val="Default"/>
    <w:rsid w:val="00AB69DA"/>
    <w:pPr>
      <w:autoSpaceDE w:val="0"/>
      <w:autoSpaceDN w:val="0"/>
      <w:adjustRightInd w:val="0"/>
    </w:pPr>
    <w:rPr>
      <w:color w:val="000000"/>
      <w:sz w:val="24"/>
      <w:szCs w:val="24"/>
      <w:lang w:eastAsia="ja-JP"/>
    </w:rPr>
  </w:style>
  <w:style w:type="character" w:styleId="af0">
    <w:name w:val="Emphasis"/>
    <w:uiPriority w:val="20"/>
    <w:qFormat/>
    <w:rsid w:val="00C75B6B"/>
    <w:rPr>
      <w:b/>
      <w:bCs/>
      <w:i w:val="0"/>
      <w:iCs w:val="0"/>
    </w:rPr>
  </w:style>
  <w:style w:type="character" w:styleId="af1">
    <w:name w:val="annotation reference"/>
    <w:rsid w:val="00381E79"/>
    <w:rPr>
      <w:sz w:val="16"/>
      <w:szCs w:val="16"/>
    </w:rPr>
  </w:style>
  <w:style w:type="paragraph" w:styleId="af2">
    <w:name w:val="annotation text"/>
    <w:basedOn w:val="a"/>
    <w:link w:val="af3"/>
    <w:rsid w:val="00381E79"/>
  </w:style>
  <w:style w:type="character" w:customStyle="1" w:styleId="af3">
    <w:name w:val="Текст примечания Знак"/>
    <w:basedOn w:val="a0"/>
    <w:link w:val="af2"/>
    <w:rsid w:val="00381E79"/>
  </w:style>
  <w:style w:type="paragraph" w:styleId="af4">
    <w:name w:val="Balloon Text"/>
    <w:basedOn w:val="a"/>
    <w:link w:val="af5"/>
    <w:rsid w:val="00381E79"/>
    <w:rPr>
      <w:rFonts w:ascii="Tahoma" w:hAnsi="Tahoma"/>
      <w:sz w:val="16"/>
      <w:szCs w:val="16"/>
      <w:lang w:val="x-none" w:eastAsia="x-none"/>
    </w:rPr>
  </w:style>
  <w:style w:type="character" w:customStyle="1" w:styleId="af5">
    <w:name w:val="Текст выноски Знак"/>
    <w:link w:val="af4"/>
    <w:rsid w:val="00381E79"/>
    <w:rPr>
      <w:rFonts w:ascii="Tahoma" w:hAnsi="Tahoma" w:cs="Tahoma"/>
      <w:sz w:val="16"/>
      <w:szCs w:val="16"/>
    </w:rPr>
  </w:style>
  <w:style w:type="paragraph" w:styleId="af6">
    <w:name w:val="annotation subject"/>
    <w:basedOn w:val="af2"/>
    <w:next w:val="af2"/>
    <w:semiHidden/>
    <w:rsid w:val="00020D19"/>
    <w:rPr>
      <w:b/>
      <w:bCs/>
    </w:rPr>
  </w:style>
  <w:style w:type="paragraph" w:styleId="af7">
    <w:name w:val="List Paragraph"/>
    <w:basedOn w:val="a"/>
    <w:uiPriority w:val="34"/>
    <w:qFormat/>
    <w:rsid w:val="00014C9F"/>
    <w:pPr>
      <w:ind w:left="708"/>
    </w:pPr>
    <w:rPr>
      <w:rFonts w:eastAsia="Times New Roman"/>
      <w:sz w:val="24"/>
      <w:szCs w:val="24"/>
    </w:rPr>
  </w:style>
  <w:style w:type="paragraph" w:styleId="af8">
    <w:name w:val="Revision"/>
    <w:hidden/>
    <w:uiPriority w:val="99"/>
    <w:semiHidden/>
    <w:rsid w:val="00474F68"/>
  </w:style>
  <w:style w:type="character" w:customStyle="1" w:styleId="s3">
    <w:name w:val="s3"/>
    <w:rsid w:val="00315CAB"/>
  </w:style>
  <w:style w:type="character" w:styleId="af9">
    <w:name w:val="Hyperlink"/>
    <w:uiPriority w:val="99"/>
    <w:unhideWhenUsed/>
    <w:rsid w:val="00315CAB"/>
    <w:rPr>
      <w:color w:val="0000FF"/>
      <w:u w:val="single"/>
    </w:rPr>
  </w:style>
  <w:style w:type="paragraph" w:styleId="2">
    <w:name w:val="Body Text 2"/>
    <w:basedOn w:val="a"/>
    <w:link w:val="20"/>
    <w:rsid w:val="00382545"/>
    <w:pPr>
      <w:spacing w:after="120" w:line="480" w:lineRule="auto"/>
    </w:pPr>
  </w:style>
  <w:style w:type="character" w:customStyle="1" w:styleId="20">
    <w:name w:val="Основной текст 2 Знак"/>
    <w:basedOn w:val="a0"/>
    <w:link w:val="2"/>
    <w:rsid w:val="00382545"/>
  </w:style>
  <w:style w:type="character" w:customStyle="1" w:styleId="s1">
    <w:name w:val="s1"/>
    <w:rsid w:val="0020034C"/>
    <w:rPr>
      <w:rFonts w:ascii="Times New Roman" w:hAnsi="Times New Roman" w:cs="Times New Roman" w:hint="default"/>
      <w:b/>
      <w:bCs/>
      <w:i w:val="0"/>
      <w:iCs w:val="0"/>
      <w:strike w:val="0"/>
      <w:dstrike w:val="0"/>
      <w:color w:val="000000"/>
      <w:sz w:val="18"/>
      <w:szCs w:val="18"/>
      <w:u w:val="none"/>
      <w:effect w:val="none"/>
    </w:rPr>
  </w:style>
  <w:style w:type="character" w:customStyle="1" w:styleId="a8">
    <w:name w:val="Основной текст Знак"/>
    <w:link w:val="a7"/>
    <w:rsid w:val="005D1214"/>
  </w:style>
  <w:style w:type="paragraph" w:styleId="afa">
    <w:name w:val="No Spacing"/>
    <w:uiPriority w:val="1"/>
    <w:qFormat/>
    <w:rsid w:val="005D1214"/>
    <w:pPr>
      <w:suppressAutoHyphens/>
    </w:pPr>
    <w:rPr>
      <w:rFonts w:eastAsia="Calibri"/>
      <w:color w:val="00000A"/>
      <w:sz w:val="28"/>
      <w:szCs w:val="28"/>
      <w:lang w:eastAsia="en-US"/>
    </w:rPr>
  </w:style>
  <w:style w:type="paragraph" w:styleId="afb">
    <w:name w:val="Subtitle"/>
    <w:basedOn w:val="a"/>
    <w:next w:val="a"/>
    <w:link w:val="afc"/>
    <w:qFormat/>
    <w:rsid w:val="002B32B8"/>
    <w:pPr>
      <w:spacing w:after="60"/>
      <w:jc w:val="center"/>
      <w:outlineLvl w:val="1"/>
    </w:pPr>
    <w:rPr>
      <w:rFonts w:ascii="Cambria" w:eastAsia="Times New Roman" w:hAnsi="Cambria"/>
      <w:sz w:val="24"/>
      <w:szCs w:val="24"/>
    </w:rPr>
  </w:style>
  <w:style w:type="character" w:customStyle="1" w:styleId="afc">
    <w:name w:val="Подзаголовок Знак"/>
    <w:link w:val="afb"/>
    <w:rsid w:val="002B32B8"/>
    <w:rPr>
      <w:rFonts w:ascii="Cambria" w:eastAsia="Times New Roman" w:hAnsi="Cambria" w:cs="Times New Roman"/>
      <w:sz w:val="24"/>
      <w:szCs w:val="24"/>
    </w:rPr>
  </w:style>
  <w:style w:type="character" w:customStyle="1" w:styleId="10">
    <w:name w:val="Заголовок 1 Знак"/>
    <w:link w:val="1"/>
    <w:uiPriority w:val="9"/>
    <w:rsid w:val="00D567A3"/>
    <w:rPr>
      <w:rFonts w:eastAsia="Times New Roman"/>
      <w:b/>
      <w:bCs/>
      <w:kern w:val="36"/>
      <w:sz w:val="48"/>
      <w:szCs w:val="48"/>
    </w:rPr>
  </w:style>
  <w:style w:type="character" w:customStyle="1" w:styleId="ezkurwreuab5ozgtqnkl">
    <w:name w:val="ezkurwreuab5ozgtqnkl"/>
    <w:basedOn w:val="a0"/>
    <w:rsid w:val="007803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0117"/>
  </w:style>
  <w:style w:type="paragraph" w:styleId="1">
    <w:name w:val="heading 1"/>
    <w:basedOn w:val="a"/>
    <w:link w:val="10"/>
    <w:uiPriority w:val="9"/>
    <w:qFormat/>
    <w:rsid w:val="00D567A3"/>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Знак Знак Char"/>
    <w:basedOn w:val="a"/>
    <w:autoRedefine/>
    <w:rsid w:val="00FA0020"/>
    <w:pPr>
      <w:spacing w:after="160" w:line="240" w:lineRule="exact"/>
    </w:pPr>
    <w:rPr>
      <w:rFonts w:eastAsia="SimSun"/>
      <w:b/>
      <w:sz w:val="28"/>
      <w:szCs w:val="24"/>
      <w:lang w:val="en-US" w:eastAsia="en-US"/>
    </w:rPr>
  </w:style>
  <w:style w:type="paragraph" w:styleId="a3">
    <w:name w:val="header"/>
    <w:basedOn w:val="a"/>
    <w:rsid w:val="00FA0020"/>
    <w:pPr>
      <w:tabs>
        <w:tab w:val="center" w:pos="4677"/>
        <w:tab w:val="right" w:pos="9355"/>
      </w:tabs>
    </w:pPr>
  </w:style>
  <w:style w:type="paragraph" w:styleId="a4">
    <w:name w:val="footer"/>
    <w:basedOn w:val="a"/>
    <w:rsid w:val="00FA0020"/>
    <w:pPr>
      <w:tabs>
        <w:tab w:val="center" w:pos="4677"/>
        <w:tab w:val="right" w:pos="9355"/>
      </w:tabs>
    </w:pPr>
  </w:style>
  <w:style w:type="character" w:styleId="a5">
    <w:name w:val="page number"/>
    <w:basedOn w:val="a0"/>
    <w:rsid w:val="00FA0020"/>
  </w:style>
  <w:style w:type="paragraph" w:styleId="a6">
    <w:name w:val="Body Text Indent"/>
    <w:basedOn w:val="a7"/>
    <w:rsid w:val="00E627AD"/>
    <w:pPr>
      <w:suppressAutoHyphens/>
      <w:ind w:left="283"/>
    </w:pPr>
    <w:rPr>
      <w:lang w:eastAsia="ar-SA"/>
    </w:rPr>
  </w:style>
  <w:style w:type="paragraph" w:styleId="a7">
    <w:name w:val="Body Text"/>
    <w:basedOn w:val="a"/>
    <w:link w:val="a8"/>
    <w:rsid w:val="00E627AD"/>
    <w:pPr>
      <w:spacing w:after="120"/>
    </w:pPr>
  </w:style>
  <w:style w:type="paragraph" w:styleId="a9">
    <w:name w:val="Title"/>
    <w:basedOn w:val="a"/>
    <w:link w:val="aa"/>
    <w:qFormat/>
    <w:rsid w:val="00271856"/>
    <w:pPr>
      <w:shd w:val="clear" w:color="auto" w:fill="FFFFFF"/>
      <w:snapToGrid w:val="0"/>
      <w:spacing w:after="60"/>
      <w:jc w:val="center"/>
    </w:pPr>
    <w:rPr>
      <w:b/>
      <w:color w:val="000000"/>
      <w:sz w:val="24"/>
      <w:szCs w:val="24"/>
    </w:rPr>
  </w:style>
  <w:style w:type="character" w:customStyle="1" w:styleId="aa">
    <w:name w:val="Название Знак"/>
    <w:link w:val="a9"/>
    <w:rsid w:val="00271856"/>
    <w:rPr>
      <w:b/>
      <w:color w:val="000000"/>
      <w:sz w:val="24"/>
      <w:szCs w:val="24"/>
      <w:lang w:val="ru-RU" w:eastAsia="ru-RU" w:bidi="ar-SA"/>
    </w:rPr>
  </w:style>
  <w:style w:type="table" w:styleId="ab">
    <w:name w:val="Table Grid"/>
    <w:basedOn w:val="a1"/>
    <w:rsid w:val="00EF60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uiPriority w:val="99"/>
    <w:qFormat/>
    <w:rsid w:val="00DD15D4"/>
    <w:pPr>
      <w:spacing w:before="100" w:beforeAutospacing="1" w:after="100" w:afterAutospacing="1"/>
    </w:pPr>
    <w:rPr>
      <w:rFonts w:ascii="Tahoma" w:hAnsi="Tahoma" w:cs="Tahoma"/>
      <w:sz w:val="18"/>
      <w:szCs w:val="18"/>
    </w:rPr>
  </w:style>
  <w:style w:type="paragraph" w:customStyle="1" w:styleId="CharChar0">
    <w:name w:val="Char Char"/>
    <w:basedOn w:val="a"/>
    <w:autoRedefine/>
    <w:rsid w:val="00CD31E7"/>
    <w:pPr>
      <w:spacing w:after="160" w:line="240" w:lineRule="exact"/>
    </w:pPr>
    <w:rPr>
      <w:rFonts w:eastAsia="SimSun"/>
      <w:b/>
      <w:sz w:val="28"/>
      <w:szCs w:val="24"/>
      <w:lang w:val="en-US" w:eastAsia="en-US"/>
    </w:rPr>
  </w:style>
  <w:style w:type="character" w:customStyle="1" w:styleId="s0">
    <w:name w:val="s0"/>
    <w:rsid w:val="00725B84"/>
    <w:rPr>
      <w:rFonts w:cs="Times New Roman"/>
    </w:rPr>
  </w:style>
  <w:style w:type="paragraph" w:customStyle="1" w:styleId="11">
    <w:name w:val="Знак Знак1 Знак Знак Знак Знак Знак Знак Знак"/>
    <w:basedOn w:val="a"/>
    <w:autoRedefine/>
    <w:rsid w:val="003F61D1"/>
    <w:pPr>
      <w:spacing w:after="160" w:line="240" w:lineRule="exact"/>
    </w:pPr>
    <w:rPr>
      <w:rFonts w:eastAsia="SimSun"/>
      <w:b/>
      <w:bCs/>
      <w:sz w:val="28"/>
      <w:szCs w:val="28"/>
      <w:lang w:val="en-US" w:eastAsia="en-US"/>
    </w:rPr>
  </w:style>
  <w:style w:type="paragraph" w:customStyle="1" w:styleId="ad">
    <w:name w:val="Знак"/>
    <w:basedOn w:val="a"/>
    <w:autoRedefine/>
    <w:rsid w:val="00E4138B"/>
    <w:pPr>
      <w:spacing w:after="160" w:line="240" w:lineRule="exact"/>
    </w:pPr>
    <w:rPr>
      <w:rFonts w:eastAsia="SimSun"/>
      <w:b/>
      <w:sz w:val="28"/>
      <w:szCs w:val="24"/>
      <w:lang w:val="en-US" w:eastAsia="en-US"/>
    </w:rPr>
  </w:style>
  <w:style w:type="paragraph" w:customStyle="1" w:styleId="ae">
    <w:name w:val="текст"/>
    <w:basedOn w:val="a"/>
    <w:rsid w:val="00311012"/>
    <w:pPr>
      <w:ind w:firstLine="432"/>
      <w:jc w:val="both"/>
    </w:pPr>
    <w:rPr>
      <w:rFonts w:ascii="Arial" w:hAnsi="Arial"/>
      <w:sz w:val="24"/>
    </w:rPr>
  </w:style>
  <w:style w:type="paragraph" w:customStyle="1" w:styleId="12">
    <w:name w:val="Знак Знак Знак1 Знак Знак Знак Знак Знак Знак Знак Знак Знак Знак Знак Знак Знак Знак Знак Знак Знак Знак Знак Знак Знак Знак"/>
    <w:basedOn w:val="a"/>
    <w:autoRedefine/>
    <w:rsid w:val="00B17822"/>
    <w:pPr>
      <w:spacing w:after="160" w:line="240" w:lineRule="exact"/>
    </w:pPr>
    <w:rPr>
      <w:rFonts w:eastAsia="SimSun"/>
      <w:b/>
      <w:sz w:val="28"/>
      <w:szCs w:val="24"/>
      <w:lang w:val="en-US" w:eastAsia="en-US"/>
    </w:rPr>
  </w:style>
  <w:style w:type="paragraph" w:customStyle="1" w:styleId="13">
    <w:name w:val="Без интервала1"/>
    <w:rsid w:val="00522841"/>
    <w:rPr>
      <w:rFonts w:ascii="Calibri" w:hAnsi="Calibri"/>
      <w:sz w:val="22"/>
      <w:szCs w:val="22"/>
    </w:rPr>
  </w:style>
  <w:style w:type="paragraph" w:customStyle="1" w:styleId="af">
    <w:name w:val="Знак"/>
    <w:basedOn w:val="a"/>
    <w:autoRedefine/>
    <w:rsid w:val="00AB69DA"/>
    <w:pPr>
      <w:spacing w:after="160" w:line="240" w:lineRule="exact"/>
    </w:pPr>
    <w:rPr>
      <w:rFonts w:eastAsia="SimSun"/>
      <w:b/>
      <w:sz w:val="28"/>
      <w:szCs w:val="24"/>
      <w:lang w:val="en-US" w:eastAsia="en-US"/>
    </w:rPr>
  </w:style>
  <w:style w:type="paragraph" w:customStyle="1" w:styleId="Default">
    <w:name w:val="Default"/>
    <w:rsid w:val="00AB69DA"/>
    <w:pPr>
      <w:autoSpaceDE w:val="0"/>
      <w:autoSpaceDN w:val="0"/>
      <w:adjustRightInd w:val="0"/>
    </w:pPr>
    <w:rPr>
      <w:color w:val="000000"/>
      <w:sz w:val="24"/>
      <w:szCs w:val="24"/>
      <w:lang w:eastAsia="ja-JP"/>
    </w:rPr>
  </w:style>
  <w:style w:type="character" w:styleId="af0">
    <w:name w:val="Emphasis"/>
    <w:uiPriority w:val="20"/>
    <w:qFormat/>
    <w:rsid w:val="00C75B6B"/>
    <w:rPr>
      <w:b/>
      <w:bCs/>
      <w:i w:val="0"/>
      <w:iCs w:val="0"/>
    </w:rPr>
  </w:style>
  <w:style w:type="character" w:styleId="af1">
    <w:name w:val="annotation reference"/>
    <w:rsid w:val="00381E79"/>
    <w:rPr>
      <w:sz w:val="16"/>
      <w:szCs w:val="16"/>
    </w:rPr>
  </w:style>
  <w:style w:type="paragraph" w:styleId="af2">
    <w:name w:val="annotation text"/>
    <w:basedOn w:val="a"/>
    <w:link w:val="af3"/>
    <w:rsid w:val="00381E79"/>
  </w:style>
  <w:style w:type="character" w:customStyle="1" w:styleId="af3">
    <w:name w:val="Текст примечания Знак"/>
    <w:basedOn w:val="a0"/>
    <w:link w:val="af2"/>
    <w:rsid w:val="00381E79"/>
  </w:style>
  <w:style w:type="paragraph" w:styleId="af4">
    <w:name w:val="Balloon Text"/>
    <w:basedOn w:val="a"/>
    <w:link w:val="af5"/>
    <w:rsid w:val="00381E79"/>
    <w:rPr>
      <w:rFonts w:ascii="Tahoma" w:hAnsi="Tahoma"/>
      <w:sz w:val="16"/>
      <w:szCs w:val="16"/>
      <w:lang w:val="x-none" w:eastAsia="x-none"/>
    </w:rPr>
  </w:style>
  <w:style w:type="character" w:customStyle="1" w:styleId="af5">
    <w:name w:val="Текст выноски Знак"/>
    <w:link w:val="af4"/>
    <w:rsid w:val="00381E79"/>
    <w:rPr>
      <w:rFonts w:ascii="Tahoma" w:hAnsi="Tahoma" w:cs="Tahoma"/>
      <w:sz w:val="16"/>
      <w:szCs w:val="16"/>
    </w:rPr>
  </w:style>
  <w:style w:type="paragraph" w:styleId="af6">
    <w:name w:val="annotation subject"/>
    <w:basedOn w:val="af2"/>
    <w:next w:val="af2"/>
    <w:semiHidden/>
    <w:rsid w:val="00020D19"/>
    <w:rPr>
      <w:b/>
      <w:bCs/>
    </w:rPr>
  </w:style>
  <w:style w:type="paragraph" w:styleId="af7">
    <w:name w:val="List Paragraph"/>
    <w:basedOn w:val="a"/>
    <w:uiPriority w:val="34"/>
    <w:qFormat/>
    <w:rsid w:val="00014C9F"/>
    <w:pPr>
      <w:ind w:left="708"/>
    </w:pPr>
    <w:rPr>
      <w:rFonts w:eastAsia="Times New Roman"/>
      <w:sz w:val="24"/>
      <w:szCs w:val="24"/>
    </w:rPr>
  </w:style>
  <w:style w:type="paragraph" w:styleId="af8">
    <w:name w:val="Revision"/>
    <w:hidden/>
    <w:uiPriority w:val="99"/>
    <w:semiHidden/>
    <w:rsid w:val="00474F68"/>
  </w:style>
  <w:style w:type="character" w:customStyle="1" w:styleId="s3">
    <w:name w:val="s3"/>
    <w:rsid w:val="00315CAB"/>
  </w:style>
  <w:style w:type="character" w:styleId="af9">
    <w:name w:val="Hyperlink"/>
    <w:uiPriority w:val="99"/>
    <w:unhideWhenUsed/>
    <w:rsid w:val="00315CAB"/>
    <w:rPr>
      <w:color w:val="0000FF"/>
      <w:u w:val="single"/>
    </w:rPr>
  </w:style>
  <w:style w:type="paragraph" w:styleId="2">
    <w:name w:val="Body Text 2"/>
    <w:basedOn w:val="a"/>
    <w:link w:val="20"/>
    <w:rsid w:val="00382545"/>
    <w:pPr>
      <w:spacing w:after="120" w:line="480" w:lineRule="auto"/>
    </w:pPr>
  </w:style>
  <w:style w:type="character" w:customStyle="1" w:styleId="20">
    <w:name w:val="Основной текст 2 Знак"/>
    <w:basedOn w:val="a0"/>
    <w:link w:val="2"/>
    <w:rsid w:val="00382545"/>
  </w:style>
  <w:style w:type="character" w:customStyle="1" w:styleId="s1">
    <w:name w:val="s1"/>
    <w:rsid w:val="0020034C"/>
    <w:rPr>
      <w:rFonts w:ascii="Times New Roman" w:hAnsi="Times New Roman" w:cs="Times New Roman" w:hint="default"/>
      <w:b/>
      <w:bCs/>
      <w:i w:val="0"/>
      <w:iCs w:val="0"/>
      <w:strike w:val="0"/>
      <w:dstrike w:val="0"/>
      <w:color w:val="000000"/>
      <w:sz w:val="18"/>
      <w:szCs w:val="18"/>
      <w:u w:val="none"/>
      <w:effect w:val="none"/>
    </w:rPr>
  </w:style>
  <w:style w:type="character" w:customStyle="1" w:styleId="a8">
    <w:name w:val="Основной текст Знак"/>
    <w:link w:val="a7"/>
    <w:rsid w:val="005D1214"/>
  </w:style>
  <w:style w:type="paragraph" w:styleId="afa">
    <w:name w:val="No Spacing"/>
    <w:uiPriority w:val="1"/>
    <w:qFormat/>
    <w:rsid w:val="005D1214"/>
    <w:pPr>
      <w:suppressAutoHyphens/>
    </w:pPr>
    <w:rPr>
      <w:rFonts w:eastAsia="Calibri"/>
      <w:color w:val="00000A"/>
      <w:sz w:val="28"/>
      <w:szCs w:val="28"/>
      <w:lang w:eastAsia="en-US"/>
    </w:rPr>
  </w:style>
  <w:style w:type="paragraph" w:styleId="afb">
    <w:name w:val="Subtitle"/>
    <w:basedOn w:val="a"/>
    <w:next w:val="a"/>
    <w:link w:val="afc"/>
    <w:qFormat/>
    <w:rsid w:val="002B32B8"/>
    <w:pPr>
      <w:spacing w:after="60"/>
      <w:jc w:val="center"/>
      <w:outlineLvl w:val="1"/>
    </w:pPr>
    <w:rPr>
      <w:rFonts w:ascii="Cambria" w:eastAsia="Times New Roman" w:hAnsi="Cambria"/>
      <w:sz w:val="24"/>
      <w:szCs w:val="24"/>
    </w:rPr>
  </w:style>
  <w:style w:type="character" w:customStyle="1" w:styleId="afc">
    <w:name w:val="Подзаголовок Знак"/>
    <w:link w:val="afb"/>
    <w:rsid w:val="002B32B8"/>
    <w:rPr>
      <w:rFonts w:ascii="Cambria" w:eastAsia="Times New Roman" w:hAnsi="Cambria" w:cs="Times New Roman"/>
      <w:sz w:val="24"/>
      <w:szCs w:val="24"/>
    </w:rPr>
  </w:style>
  <w:style w:type="character" w:customStyle="1" w:styleId="10">
    <w:name w:val="Заголовок 1 Знак"/>
    <w:link w:val="1"/>
    <w:uiPriority w:val="9"/>
    <w:rsid w:val="00D567A3"/>
    <w:rPr>
      <w:rFonts w:eastAsia="Times New Roman"/>
      <w:b/>
      <w:bCs/>
      <w:kern w:val="36"/>
      <w:sz w:val="48"/>
      <w:szCs w:val="48"/>
    </w:rPr>
  </w:style>
  <w:style w:type="character" w:customStyle="1" w:styleId="ezkurwreuab5ozgtqnkl">
    <w:name w:val="ezkurwreuab5ozgtqnkl"/>
    <w:basedOn w:val="a0"/>
    <w:rsid w:val="00780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4885">
      <w:bodyDiv w:val="1"/>
      <w:marLeft w:val="0"/>
      <w:marRight w:val="0"/>
      <w:marTop w:val="0"/>
      <w:marBottom w:val="0"/>
      <w:divBdr>
        <w:top w:val="none" w:sz="0" w:space="0" w:color="auto"/>
        <w:left w:val="none" w:sz="0" w:space="0" w:color="auto"/>
        <w:bottom w:val="none" w:sz="0" w:space="0" w:color="auto"/>
        <w:right w:val="none" w:sz="0" w:space="0" w:color="auto"/>
      </w:divBdr>
    </w:div>
    <w:div w:id="27341076">
      <w:bodyDiv w:val="1"/>
      <w:marLeft w:val="0"/>
      <w:marRight w:val="0"/>
      <w:marTop w:val="0"/>
      <w:marBottom w:val="0"/>
      <w:divBdr>
        <w:top w:val="none" w:sz="0" w:space="0" w:color="auto"/>
        <w:left w:val="none" w:sz="0" w:space="0" w:color="auto"/>
        <w:bottom w:val="none" w:sz="0" w:space="0" w:color="auto"/>
        <w:right w:val="none" w:sz="0" w:space="0" w:color="auto"/>
      </w:divBdr>
    </w:div>
    <w:div w:id="32586050">
      <w:bodyDiv w:val="1"/>
      <w:marLeft w:val="0"/>
      <w:marRight w:val="0"/>
      <w:marTop w:val="0"/>
      <w:marBottom w:val="0"/>
      <w:divBdr>
        <w:top w:val="none" w:sz="0" w:space="0" w:color="auto"/>
        <w:left w:val="none" w:sz="0" w:space="0" w:color="auto"/>
        <w:bottom w:val="none" w:sz="0" w:space="0" w:color="auto"/>
        <w:right w:val="none" w:sz="0" w:space="0" w:color="auto"/>
      </w:divBdr>
    </w:div>
    <w:div w:id="36273216">
      <w:bodyDiv w:val="1"/>
      <w:marLeft w:val="0"/>
      <w:marRight w:val="0"/>
      <w:marTop w:val="0"/>
      <w:marBottom w:val="0"/>
      <w:divBdr>
        <w:top w:val="none" w:sz="0" w:space="0" w:color="auto"/>
        <w:left w:val="none" w:sz="0" w:space="0" w:color="auto"/>
        <w:bottom w:val="none" w:sz="0" w:space="0" w:color="auto"/>
        <w:right w:val="none" w:sz="0" w:space="0" w:color="auto"/>
      </w:divBdr>
    </w:div>
    <w:div w:id="42490947">
      <w:bodyDiv w:val="1"/>
      <w:marLeft w:val="0"/>
      <w:marRight w:val="0"/>
      <w:marTop w:val="0"/>
      <w:marBottom w:val="0"/>
      <w:divBdr>
        <w:top w:val="none" w:sz="0" w:space="0" w:color="auto"/>
        <w:left w:val="none" w:sz="0" w:space="0" w:color="auto"/>
        <w:bottom w:val="none" w:sz="0" w:space="0" w:color="auto"/>
        <w:right w:val="none" w:sz="0" w:space="0" w:color="auto"/>
      </w:divBdr>
    </w:div>
    <w:div w:id="63993572">
      <w:bodyDiv w:val="1"/>
      <w:marLeft w:val="0"/>
      <w:marRight w:val="0"/>
      <w:marTop w:val="0"/>
      <w:marBottom w:val="0"/>
      <w:divBdr>
        <w:top w:val="none" w:sz="0" w:space="0" w:color="auto"/>
        <w:left w:val="none" w:sz="0" w:space="0" w:color="auto"/>
        <w:bottom w:val="none" w:sz="0" w:space="0" w:color="auto"/>
        <w:right w:val="none" w:sz="0" w:space="0" w:color="auto"/>
      </w:divBdr>
    </w:div>
    <w:div w:id="170726839">
      <w:bodyDiv w:val="1"/>
      <w:marLeft w:val="0"/>
      <w:marRight w:val="0"/>
      <w:marTop w:val="0"/>
      <w:marBottom w:val="0"/>
      <w:divBdr>
        <w:top w:val="none" w:sz="0" w:space="0" w:color="auto"/>
        <w:left w:val="none" w:sz="0" w:space="0" w:color="auto"/>
        <w:bottom w:val="none" w:sz="0" w:space="0" w:color="auto"/>
        <w:right w:val="none" w:sz="0" w:space="0" w:color="auto"/>
      </w:divBdr>
    </w:div>
    <w:div w:id="245119550">
      <w:bodyDiv w:val="1"/>
      <w:marLeft w:val="0"/>
      <w:marRight w:val="0"/>
      <w:marTop w:val="0"/>
      <w:marBottom w:val="0"/>
      <w:divBdr>
        <w:top w:val="none" w:sz="0" w:space="0" w:color="auto"/>
        <w:left w:val="none" w:sz="0" w:space="0" w:color="auto"/>
        <w:bottom w:val="none" w:sz="0" w:space="0" w:color="auto"/>
        <w:right w:val="none" w:sz="0" w:space="0" w:color="auto"/>
      </w:divBdr>
    </w:div>
    <w:div w:id="247617617">
      <w:bodyDiv w:val="1"/>
      <w:marLeft w:val="0"/>
      <w:marRight w:val="0"/>
      <w:marTop w:val="0"/>
      <w:marBottom w:val="0"/>
      <w:divBdr>
        <w:top w:val="none" w:sz="0" w:space="0" w:color="auto"/>
        <w:left w:val="none" w:sz="0" w:space="0" w:color="auto"/>
        <w:bottom w:val="none" w:sz="0" w:space="0" w:color="auto"/>
        <w:right w:val="none" w:sz="0" w:space="0" w:color="auto"/>
      </w:divBdr>
    </w:div>
    <w:div w:id="248583669">
      <w:bodyDiv w:val="1"/>
      <w:marLeft w:val="0"/>
      <w:marRight w:val="0"/>
      <w:marTop w:val="0"/>
      <w:marBottom w:val="0"/>
      <w:divBdr>
        <w:top w:val="none" w:sz="0" w:space="0" w:color="auto"/>
        <w:left w:val="none" w:sz="0" w:space="0" w:color="auto"/>
        <w:bottom w:val="none" w:sz="0" w:space="0" w:color="auto"/>
        <w:right w:val="none" w:sz="0" w:space="0" w:color="auto"/>
      </w:divBdr>
    </w:div>
    <w:div w:id="256252934">
      <w:bodyDiv w:val="1"/>
      <w:marLeft w:val="0"/>
      <w:marRight w:val="0"/>
      <w:marTop w:val="0"/>
      <w:marBottom w:val="0"/>
      <w:divBdr>
        <w:top w:val="none" w:sz="0" w:space="0" w:color="auto"/>
        <w:left w:val="none" w:sz="0" w:space="0" w:color="auto"/>
        <w:bottom w:val="none" w:sz="0" w:space="0" w:color="auto"/>
        <w:right w:val="none" w:sz="0" w:space="0" w:color="auto"/>
      </w:divBdr>
    </w:div>
    <w:div w:id="271521791">
      <w:bodyDiv w:val="1"/>
      <w:marLeft w:val="0"/>
      <w:marRight w:val="0"/>
      <w:marTop w:val="0"/>
      <w:marBottom w:val="0"/>
      <w:divBdr>
        <w:top w:val="none" w:sz="0" w:space="0" w:color="auto"/>
        <w:left w:val="none" w:sz="0" w:space="0" w:color="auto"/>
        <w:bottom w:val="none" w:sz="0" w:space="0" w:color="auto"/>
        <w:right w:val="none" w:sz="0" w:space="0" w:color="auto"/>
      </w:divBdr>
    </w:div>
    <w:div w:id="274334534">
      <w:bodyDiv w:val="1"/>
      <w:marLeft w:val="0"/>
      <w:marRight w:val="0"/>
      <w:marTop w:val="0"/>
      <w:marBottom w:val="0"/>
      <w:divBdr>
        <w:top w:val="none" w:sz="0" w:space="0" w:color="auto"/>
        <w:left w:val="none" w:sz="0" w:space="0" w:color="auto"/>
        <w:bottom w:val="none" w:sz="0" w:space="0" w:color="auto"/>
        <w:right w:val="none" w:sz="0" w:space="0" w:color="auto"/>
      </w:divBdr>
    </w:div>
    <w:div w:id="310989540">
      <w:bodyDiv w:val="1"/>
      <w:marLeft w:val="0"/>
      <w:marRight w:val="0"/>
      <w:marTop w:val="0"/>
      <w:marBottom w:val="0"/>
      <w:divBdr>
        <w:top w:val="none" w:sz="0" w:space="0" w:color="auto"/>
        <w:left w:val="none" w:sz="0" w:space="0" w:color="auto"/>
        <w:bottom w:val="none" w:sz="0" w:space="0" w:color="auto"/>
        <w:right w:val="none" w:sz="0" w:space="0" w:color="auto"/>
      </w:divBdr>
    </w:div>
    <w:div w:id="318657453">
      <w:bodyDiv w:val="1"/>
      <w:marLeft w:val="0"/>
      <w:marRight w:val="0"/>
      <w:marTop w:val="0"/>
      <w:marBottom w:val="0"/>
      <w:divBdr>
        <w:top w:val="none" w:sz="0" w:space="0" w:color="auto"/>
        <w:left w:val="none" w:sz="0" w:space="0" w:color="auto"/>
        <w:bottom w:val="none" w:sz="0" w:space="0" w:color="auto"/>
        <w:right w:val="none" w:sz="0" w:space="0" w:color="auto"/>
      </w:divBdr>
    </w:div>
    <w:div w:id="327563971">
      <w:bodyDiv w:val="1"/>
      <w:marLeft w:val="0"/>
      <w:marRight w:val="0"/>
      <w:marTop w:val="0"/>
      <w:marBottom w:val="0"/>
      <w:divBdr>
        <w:top w:val="none" w:sz="0" w:space="0" w:color="auto"/>
        <w:left w:val="none" w:sz="0" w:space="0" w:color="auto"/>
        <w:bottom w:val="none" w:sz="0" w:space="0" w:color="auto"/>
        <w:right w:val="none" w:sz="0" w:space="0" w:color="auto"/>
      </w:divBdr>
    </w:div>
    <w:div w:id="332337719">
      <w:bodyDiv w:val="1"/>
      <w:marLeft w:val="0"/>
      <w:marRight w:val="0"/>
      <w:marTop w:val="0"/>
      <w:marBottom w:val="0"/>
      <w:divBdr>
        <w:top w:val="none" w:sz="0" w:space="0" w:color="auto"/>
        <w:left w:val="none" w:sz="0" w:space="0" w:color="auto"/>
        <w:bottom w:val="none" w:sz="0" w:space="0" w:color="auto"/>
        <w:right w:val="none" w:sz="0" w:space="0" w:color="auto"/>
      </w:divBdr>
    </w:div>
    <w:div w:id="352264506">
      <w:bodyDiv w:val="1"/>
      <w:marLeft w:val="0"/>
      <w:marRight w:val="0"/>
      <w:marTop w:val="0"/>
      <w:marBottom w:val="0"/>
      <w:divBdr>
        <w:top w:val="none" w:sz="0" w:space="0" w:color="auto"/>
        <w:left w:val="none" w:sz="0" w:space="0" w:color="auto"/>
        <w:bottom w:val="none" w:sz="0" w:space="0" w:color="auto"/>
        <w:right w:val="none" w:sz="0" w:space="0" w:color="auto"/>
      </w:divBdr>
    </w:div>
    <w:div w:id="353847337">
      <w:bodyDiv w:val="1"/>
      <w:marLeft w:val="0"/>
      <w:marRight w:val="0"/>
      <w:marTop w:val="0"/>
      <w:marBottom w:val="0"/>
      <w:divBdr>
        <w:top w:val="none" w:sz="0" w:space="0" w:color="auto"/>
        <w:left w:val="none" w:sz="0" w:space="0" w:color="auto"/>
        <w:bottom w:val="none" w:sz="0" w:space="0" w:color="auto"/>
        <w:right w:val="none" w:sz="0" w:space="0" w:color="auto"/>
      </w:divBdr>
      <w:divsChild>
        <w:div w:id="1919824106">
          <w:marLeft w:val="0"/>
          <w:marRight w:val="0"/>
          <w:marTop w:val="0"/>
          <w:marBottom w:val="0"/>
          <w:divBdr>
            <w:top w:val="none" w:sz="0" w:space="0" w:color="auto"/>
            <w:left w:val="none" w:sz="0" w:space="0" w:color="auto"/>
            <w:bottom w:val="none" w:sz="0" w:space="0" w:color="auto"/>
            <w:right w:val="none" w:sz="0" w:space="0" w:color="auto"/>
          </w:divBdr>
        </w:div>
      </w:divsChild>
    </w:div>
    <w:div w:id="369384799">
      <w:bodyDiv w:val="1"/>
      <w:marLeft w:val="0"/>
      <w:marRight w:val="0"/>
      <w:marTop w:val="0"/>
      <w:marBottom w:val="0"/>
      <w:divBdr>
        <w:top w:val="none" w:sz="0" w:space="0" w:color="auto"/>
        <w:left w:val="none" w:sz="0" w:space="0" w:color="auto"/>
        <w:bottom w:val="none" w:sz="0" w:space="0" w:color="auto"/>
        <w:right w:val="none" w:sz="0" w:space="0" w:color="auto"/>
      </w:divBdr>
    </w:div>
    <w:div w:id="387649571">
      <w:bodyDiv w:val="1"/>
      <w:marLeft w:val="0"/>
      <w:marRight w:val="0"/>
      <w:marTop w:val="0"/>
      <w:marBottom w:val="0"/>
      <w:divBdr>
        <w:top w:val="none" w:sz="0" w:space="0" w:color="auto"/>
        <w:left w:val="none" w:sz="0" w:space="0" w:color="auto"/>
        <w:bottom w:val="none" w:sz="0" w:space="0" w:color="auto"/>
        <w:right w:val="none" w:sz="0" w:space="0" w:color="auto"/>
      </w:divBdr>
    </w:div>
    <w:div w:id="393623903">
      <w:bodyDiv w:val="1"/>
      <w:marLeft w:val="0"/>
      <w:marRight w:val="0"/>
      <w:marTop w:val="0"/>
      <w:marBottom w:val="0"/>
      <w:divBdr>
        <w:top w:val="none" w:sz="0" w:space="0" w:color="auto"/>
        <w:left w:val="none" w:sz="0" w:space="0" w:color="auto"/>
        <w:bottom w:val="none" w:sz="0" w:space="0" w:color="auto"/>
        <w:right w:val="none" w:sz="0" w:space="0" w:color="auto"/>
      </w:divBdr>
    </w:div>
    <w:div w:id="443116978">
      <w:bodyDiv w:val="1"/>
      <w:marLeft w:val="0"/>
      <w:marRight w:val="0"/>
      <w:marTop w:val="0"/>
      <w:marBottom w:val="0"/>
      <w:divBdr>
        <w:top w:val="none" w:sz="0" w:space="0" w:color="auto"/>
        <w:left w:val="none" w:sz="0" w:space="0" w:color="auto"/>
        <w:bottom w:val="none" w:sz="0" w:space="0" w:color="auto"/>
        <w:right w:val="none" w:sz="0" w:space="0" w:color="auto"/>
      </w:divBdr>
    </w:div>
    <w:div w:id="447436594">
      <w:bodyDiv w:val="1"/>
      <w:marLeft w:val="0"/>
      <w:marRight w:val="0"/>
      <w:marTop w:val="0"/>
      <w:marBottom w:val="0"/>
      <w:divBdr>
        <w:top w:val="none" w:sz="0" w:space="0" w:color="auto"/>
        <w:left w:val="none" w:sz="0" w:space="0" w:color="auto"/>
        <w:bottom w:val="none" w:sz="0" w:space="0" w:color="auto"/>
        <w:right w:val="none" w:sz="0" w:space="0" w:color="auto"/>
      </w:divBdr>
    </w:div>
    <w:div w:id="465969846">
      <w:bodyDiv w:val="1"/>
      <w:marLeft w:val="0"/>
      <w:marRight w:val="0"/>
      <w:marTop w:val="0"/>
      <w:marBottom w:val="0"/>
      <w:divBdr>
        <w:top w:val="none" w:sz="0" w:space="0" w:color="auto"/>
        <w:left w:val="none" w:sz="0" w:space="0" w:color="auto"/>
        <w:bottom w:val="none" w:sz="0" w:space="0" w:color="auto"/>
        <w:right w:val="none" w:sz="0" w:space="0" w:color="auto"/>
      </w:divBdr>
    </w:div>
    <w:div w:id="475296640">
      <w:bodyDiv w:val="1"/>
      <w:marLeft w:val="0"/>
      <w:marRight w:val="0"/>
      <w:marTop w:val="0"/>
      <w:marBottom w:val="0"/>
      <w:divBdr>
        <w:top w:val="none" w:sz="0" w:space="0" w:color="auto"/>
        <w:left w:val="none" w:sz="0" w:space="0" w:color="auto"/>
        <w:bottom w:val="none" w:sz="0" w:space="0" w:color="auto"/>
        <w:right w:val="none" w:sz="0" w:space="0" w:color="auto"/>
      </w:divBdr>
    </w:div>
    <w:div w:id="517159717">
      <w:bodyDiv w:val="1"/>
      <w:marLeft w:val="0"/>
      <w:marRight w:val="0"/>
      <w:marTop w:val="0"/>
      <w:marBottom w:val="0"/>
      <w:divBdr>
        <w:top w:val="none" w:sz="0" w:space="0" w:color="auto"/>
        <w:left w:val="none" w:sz="0" w:space="0" w:color="auto"/>
        <w:bottom w:val="none" w:sz="0" w:space="0" w:color="auto"/>
        <w:right w:val="none" w:sz="0" w:space="0" w:color="auto"/>
      </w:divBdr>
    </w:div>
    <w:div w:id="529413528">
      <w:bodyDiv w:val="1"/>
      <w:marLeft w:val="0"/>
      <w:marRight w:val="0"/>
      <w:marTop w:val="0"/>
      <w:marBottom w:val="0"/>
      <w:divBdr>
        <w:top w:val="none" w:sz="0" w:space="0" w:color="auto"/>
        <w:left w:val="none" w:sz="0" w:space="0" w:color="auto"/>
        <w:bottom w:val="none" w:sz="0" w:space="0" w:color="auto"/>
        <w:right w:val="none" w:sz="0" w:space="0" w:color="auto"/>
      </w:divBdr>
    </w:div>
    <w:div w:id="663430763">
      <w:bodyDiv w:val="1"/>
      <w:marLeft w:val="0"/>
      <w:marRight w:val="0"/>
      <w:marTop w:val="0"/>
      <w:marBottom w:val="0"/>
      <w:divBdr>
        <w:top w:val="none" w:sz="0" w:space="0" w:color="auto"/>
        <w:left w:val="none" w:sz="0" w:space="0" w:color="auto"/>
        <w:bottom w:val="none" w:sz="0" w:space="0" w:color="auto"/>
        <w:right w:val="none" w:sz="0" w:space="0" w:color="auto"/>
      </w:divBdr>
    </w:div>
    <w:div w:id="704062404">
      <w:bodyDiv w:val="1"/>
      <w:marLeft w:val="0"/>
      <w:marRight w:val="0"/>
      <w:marTop w:val="0"/>
      <w:marBottom w:val="0"/>
      <w:divBdr>
        <w:top w:val="none" w:sz="0" w:space="0" w:color="auto"/>
        <w:left w:val="none" w:sz="0" w:space="0" w:color="auto"/>
        <w:bottom w:val="none" w:sz="0" w:space="0" w:color="auto"/>
        <w:right w:val="none" w:sz="0" w:space="0" w:color="auto"/>
      </w:divBdr>
    </w:div>
    <w:div w:id="721363520">
      <w:bodyDiv w:val="1"/>
      <w:marLeft w:val="0"/>
      <w:marRight w:val="0"/>
      <w:marTop w:val="0"/>
      <w:marBottom w:val="0"/>
      <w:divBdr>
        <w:top w:val="none" w:sz="0" w:space="0" w:color="auto"/>
        <w:left w:val="none" w:sz="0" w:space="0" w:color="auto"/>
        <w:bottom w:val="none" w:sz="0" w:space="0" w:color="auto"/>
        <w:right w:val="none" w:sz="0" w:space="0" w:color="auto"/>
      </w:divBdr>
    </w:div>
    <w:div w:id="777068364">
      <w:bodyDiv w:val="1"/>
      <w:marLeft w:val="0"/>
      <w:marRight w:val="0"/>
      <w:marTop w:val="0"/>
      <w:marBottom w:val="0"/>
      <w:divBdr>
        <w:top w:val="none" w:sz="0" w:space="0" w:color="auto"/>
        <w:left w:val="none" w:sz="0" w:space="0" w:color="auto"/>
        <w:bottom w:val="none" w:sz="0" w:space="0" w:color="auto"/>
        <w:right w:val="none" w:sz="0" w:space="0" w:color="auto"/>
      </w:divBdr>
    </w:div>
    <w:div w:id="846794814">
      <w:bodyDiv w:val="1"/>
      <w:marLeft w:val="0"/>
      <w:marRight w:val="0"/>
      <w:marTop w:val="0"/>
      <w:marBottom w:val="0"/>
      <w:divBdr>
        <w:top w:val="none" w:sz="0" w:space="0" w:color="auto"/>
        <w:left w:val="none" w:sz="0" w:space="0" w:color="auto"/>
        <w:bottom w:val="none" w:sz="0" w:space="0" w:color="auto"/>
        <w:right w:val="none" w:sz="0" w:space="0" w:color="auto"/>
      </w:divBdr>
    </w:div>
    <w:div w:id="863981832">
      <w:bodyDiv w:val="1"/>
      <w:marLeft w:val="0"/>
      <w:marRight w:val="0"/>
      <w:marTop w:val="0"/>
      <w:marBottom w:val="0"/>
      <w:divBdr>
        <w:top w:val="none" w:sz="0" w:space="0" w:color="auto"/>
        <w:left w:val="none" w:sz="0" w:space="0" w:color="auto"/>
        <w:bottom w:val="none" w:sz="0" w:space="0" w:color="auto"/>
        <w:right w:val="none" w:sz="0" w:space="0" w:color="auto"/>
      </w:divBdr>
    </w:div>
    <w:div w:id="869538249">
      <w:bodyDiv w:val="1"/>
      <w:marLeft w:val="0"/>
      <w:marRight w:val="0"/>
      <w:marTop w:val="0"/>
      <w:marBottom w:val="0"/>
      <w:divBdr>
        <w:top w:val="none" w:sz="0" w:space="0" w:color="auto"/>
        <w:left w:val="none" w:sz="0" w:space="0" w:color="auto"/>
        <w:bottom w:val="none" w:sz="0" w:space="0" w:color="auto"/>
        <w:right w:val="none" w:sz="0" w:space="0" w:color="auto"/>
      </w:divBdr>
    </w:div>
    <w:div w:id="879123423">
      <w:bodyDiv w:val="1"/>
      <w:marLeft w:val="0"/>
      <w:marRight w:val="0"/>
      <w:marTop w:val="0"/>
      <w:marBottom w:val="0"/>
      <w:divBdr>
        <w:top w:val="none" w:sz="0" w:space="0" w:color="auto"/>
        <w:left w:val="none" w:sz="0" w:space="0" w:color="auto"/>
        <w:bottom w:val="none" w:sz="0" w:space="0" w:color="auto"/>
        <w:right w:val="none" w:sz="0" w:space="0" w:color="auto"/>
      </w:divBdr>
    </w:div>
    <w:div w:id="1072585885">
      <w:bodyDiv w:val="1"/>
      <w:marLeft w:val="0"/>
      <w:marRight w:val="0"/>
      <w:marTop w:val="0"/>
      <w:marBottom w:val="0"/>
      <w:divBdr>
        <w:top w:val="none" w:sz="0" w:space="0" w:color="auto"/>
        <w:left w:val="none" w:sz="0" w:space="0" w:color="auto"/>
        <w:bottom w:val="none" w:sz="0" w:space="0" w:color="auto"/>
        <w:right w:val="none" w:sz="0" w:space="0" w:color="auto"/>
      </w:divBdr>
    </w:div>
    <w:div w:id="1094784828">
      <w:bodyDiv w:val="1"/>
      <w:marLeft w:val="0"/>
      <w:marRight w:val="0"/>
      <w:marTop w:val="0"/>
      <w:marBottom w:val="0"/>
      <w:divBdr>
        <w:top w:val="none" w:sz="0" w:space="0" w:color="auto"/>
        <w:left w:val="none" w:sz="0" w:space="0" w:color="auto"/>
        <w:bottom w:val="none" w:sz="0" w:space="0" w:color="auto"/>
        <w:right w:val="none" w:sz="0" w:space="0" w:color="auto"/>
      </w:divBdr>
    </w:div>
    <w:div w:id="1117412433">
      <w:bodyDiv w:val="1"/>
      <w:marLeft w:val="0"/>
      <w:marRight w:val="0"/>
      <w:marTop w:val="0"/>
      <w:marBottom w:val="0"/>
      <w:divBdr>
        <w:top w:val="none" w:sz="0" w:space="0" w:color="auto"/>
        <w:left w:val="none" w:sz="0" w:space="0" w:color="auto"/>
        <w:bottom w:val="none" w:sz="0" w:space="0" w:color="auto"/>
        <w:right w:val="none" w:sz="0" w:space="0" w:color="auto"/>
      </w:divBdr>
    </w:div>
    <w:div w:id="1138259497">
      <w:bodyDiv w:val="1"/>
      <w:marLeft w:val="0"/>
      <w:marRight w:val="0"/>
      <w:marTop w:val="0"/>
      <w:marBottom w:val="0"/>
      <w:divBdr>
        <w:top w:val="none" w:sz="0" w:space="0" w:color="auto"/>
        <w:left w:val="none" w:sz="0" w:space="0" w:color="auto"/>
        <w:bottom w:val="none" w:sz="0" w:space="0" w:color="auto"/>
        <w:right w:val="none" w:sz="0" w:space="0" w:color="auto"/>
      </w:divBdr>
    </w:div>
    <w:div w:id="1144540263">
      <w:bodyDiv w:val="1"/>
      <w:marLeft w:val="0"/>
      <w:marRight w:val="0"/>
      <w:marTop w:val="0"/>
      <w:marBottom w:val="0"/>
      <w:divBdr>
        <w:top w:val="none" w:sz="0" w:space="0" w:color="auto"/>
        <w:left w:val="none" w:sz="0" w:space="0" w:color="auto"/>
        <w:bottom w:val="none" w:sz="0" w:space="0" w:color="auto"/>
        <w:right w:val="none" w:sz="0" w:space="0" w:color="auto"/>
      </w:divBdr>
    </w:div>
    <w:div w:id="1158690628">
      <w:bodyDiv w:val="1"/>
      <w:marLeft w:val="0"/>
      <w:marRight w:val="0"/>
      <w:marTop w:val="0"/>
      <w:marBottom w:val="0"/>
      <w:divBdr>
        <w:top w:val="none" w:sz="0" w:space="0" w:color="auto"/>
        <w:left w:val="none" w:sz="0" w:space="0" w:color="auto"/>
        <w:bottom w:val="none" w:sz="0" w:space="0" w:color="auto"/>
        <w:right w:val="none" w:sz="0" w:space="0" w:color="auto"/>
      </w:divBdr>
    </w:div>
    <w:div w:id="1175417234">
      <w:bodyDiv w:val="1"/>
      <w:marLeft w:val="0"/>
      <w:marRight w:val="0"/>
      <w:marTop w:val="0"/>
      <w:marBottom w:val="0"/>
      <w:divBdr>
        <w:top w:val="none" w:sz="0" w:space="0" w:color="auto"/>
        <w:left w:val="none" w:sz="0" w:space="0" w:color="auto"/>
        <w:bottom w:val="none" w:sz="0" w:space="0" w:color="auto"/>
        <w:right w:val="none" w:sz="0" w:space="0" w:color="auto"/>
      </w:divBdr>
    </w:div>
    <w:div w:id="1210803536">
      <w:bodyDiv w:val="1"/>
      <w:marLeft w:val="0"/>
      <w:marRight w:val="0"/>
      <w:marTop w:val="0"/>
      <w:marBottom w:val="0"/>
      <w:divBdr>
        <w:top w:val="none" w:sz="0" w:space="0" w:color="auto"/>
        <w:left w:val="none" w:sz="0" w:space="0" w:color="auto"/>
        <w:bottom w:val="none" w:sz="0" w:space="0" w:color="auto"/>
        <w:right w:val="none" w:sz="0" w:space="0" w:color="auto"/>
      </w:divBdr>
    </w:div>
    <w:div w:id="1237008017">
      <w:bodyDiv w:val="1"/>
      <w:marLeft w:val="0"/>
      <w:marRight w:val="0"/>
      <w:marTop w:val="0"/>
      <w:marBottom w:val="0"/>
      <w:divBdr>
        <w:top w:val="none" w:sz="0" w:space="0" w:color="auto"/>
        <w:left w:val="none" w:sz="0" w:space="0" w:color="auto"/>
        <w:bottom w:val="none" w:sz="0" w:space="0" w:color="auto"/>
        <w:right w:val="none" w:sz="0" w:space="0" w:color="auto"/>
      </w:divBdr>
    </w:div>
    <w:div w:id="1237932911">
      <w:bodyDiv w:val="1"/>
      <w:marLeft w:val="0"/>
      <w:marRight w:val="0"/>
      <w:marTop w:val="0"/>
      <w:marBottom w:val="0"/>
      <w:divBdr>
        <w:top w:val="none" w:sz="0" w:space="0" w:color="auto"/>
        <w:left w:val="none" w:sz="0" w:space="0" w:color="auto"/>
        <w:bottom w:val="none" w:sz="0" w:space="0" w:color="auto"/>
        <w:right w:val="none" w:sz="0" w:space="0" w:color="auto"/>
      </w:divBdr>
    </w:div>
    <w:div w:id="1276209511">
      <w:bodyDiv w:val="1"/>
      <w:marLeft w:val="0"/>
      <w:marRight w:val="0"/>
      <w:marTop w:val="0"/>
      <w:marBottom w:val="0"/>
      <w:divBdr>
        <w:top w:val="none" w:sz="0" w:space="0" w:color="auto"/>
        <w:left w:val="none" w:sz="0" w:space="0" w:color="auto"/>
        <w:bottom w:val="none" w:sz="0" w:space="0" w:color="auto"/>
        <w:right w:val="none" w:sz="0" w:space="0" w:color="auto"/>
      </w:divBdr>
    </w:div>
    <w:div w:id="1282876482">
      <w:bodyDiv w:val="1"/>
      <w:marLeft w:val="0"/>
      <w:marRight w:val="0"/>
      <w:marTop w:val="0"/>
      <w:marBottom w:val="0"/>
      <w:divBdr>
        <w:top w:val="none" w:sz="0" w:space="0" w:color="auto"/>
        <w:left w:val="none" w:sz="0" w:space="0" w:color="auto"/>
        <w:bottom w:val="none" w:sz="0" w:space="0" w:color="auto"/>
        <w:right w:val="none" w:sz="0" w:space="0" w:color="auto"/>
      </w:divBdr>
    </w:div>
    <w:div w:id="1349211088">
      <w:bodyDiv w:val="1"/>
      <w:marLeft w:val="0"/>
      <w:marRight w:val="0"/>
      <w:marTop w:val="0"/>
      <w:marBottom w:val="0"/>
      <w:divBdr>
        <w:top w:val="none" w:sz="0" w:space="0" w:color="auto"/>
        <w:left w:val="none" w:sz="0" w:space="0" w:color="auto"/>
        <w:bottom w:val="none" w:sz="0" w:space="0" w:color="auto"/>
        <w:right w:val="none" w:sz="0" w:space="0" w:color="auto"/>
      </w:divBdr>
    </w:div>
    <w:div w:id="1357388169">
      <w:bodyDiv w:val="1"/>
      <w:marLeft w:val="0"/>
      <w:marRight w:val="0"/>
      <w:marTop w:val="0"/>
      <w:marBottom w:val="0"/>
      <w:divBdr>
        <w:top w:val="none" w:sz="0" w:space="0" w:color="auto"/>
        <w:left w:val="none" w:sz="0" w:space="0" w:color="auto"/>
        <w:bottom w:val="none" w:sz="0" w:space="0" w:color="auto"/>
        <w:right w:val="none" w:sz="0" w:space="0" w:color="auto"/>
      </w:divBdr>
    </w:div>
    <w:div w:id="1367801904">
      <w:bodyDiv w:val="1"/>
      <w:marLeft w:val="0"/>
      <w:marRight w:val="0"/>
      <w:marTop w:val="0"/>
      <w:marBottom w:val="0"/>
      <w:divBdr>
        <w:top w:val="none" w:sz="0" w:space="0" w:color="auto"/>
        <w:left w:val="none" w:sz="0" w:space="0" w:color="auto"/>
        <w:bottom w:val="none" w:sz="0" w:space="0" w:color="auto"/>
        <w:right w:val="none" w:sz="0" w:space="0" w:color="auto"/>
      </w:divBdr>
    </w:div>
    <w:div w:id="1391466482">
      <w:bodyDiv w:val="1"/>
      <w:marLeft w:val="0"/>
      <w:marRight w:val="0"/>
      <w:marTop w:val="0"/>
      <w:marBottom w:val="0"/>
      <w:divBdr>
        <w:top w:val="none" w:sz="0" w:space="0" w:color="auto"/>
        <w:left w:val="none" w:sz="0" w:space="0" w:color="auto"/>
        <w:bottom w:val="none" w:sz="0" w:space="0" w:color="auto"/>
        <w:right w:val="none" w:sz="0" w:space="0" w:color="auto"/>
      </w:divBdr>
    </w:div>
    <w:div w:id="1415854622">
      <w:bodyDiv w:val="1"/>
      <w:marLeft w:val="0"/>
      <w:marRight w:val="0"/>
      <w:marTop w:val="0"/>
      <w:marBottom w:val="0"/>
      <w:divBdr>
        <w:top w:val="none" w:sz="0" w:space="0" w:color="auto"/>
        <w:left w:val="none" w:sz="0" w:space="0" w:color="auto"/>
        <w:bottom w:val="none" w:sz="0" w:space="0" w:color="auto"/>
        <w:right w:val="none" w:sz="0" w:space="0" w:color="auto"/>
      </w:divBdr>
    </w:div>
    <w:div w:id="1440375705">
      <w:bodyDiv w:val="1"/>
      <w:marLeft w:val="0"/>
      <w:marRight w:val="0"/>
      <w:marTop w:val="0"/>
      <w:marBottom w:val="0"/>
      <w:divBdr>
        <w:top w:val="none" w:sz="0" w:space="0" w:color="auto"/>
        <w:left w:val="none" w:sz="0" w:space="0" w:color="auto"/>
        <w:bottom w:val="none" w:sz="0" w:space="0" w:color="auto"/>
        <w:right w:val="none" w:sz="0" w:space="0" w:color="auto"/>
      </w:divBdr>
    </w:div>
    <w:div w:id="1469277766">
      <w:bodyDiv w:val="1"/>
      <w:marLeft w:val="0"/>
      <w:marRight w:val="0"/>
      <w:marTop w:val="0"/>
      <w:marBottom w:val="0"/>
      <w:divBdr>
        <w:top w:val="none" w:sz="0" w:space="0" w:color="auto"/>
        <w:left w:val="none" w:sz="0" w:space="0" w:color="auto"/>
        <w:bottom w:val="none" w:sz="0" w:space="0" w:color="auto"/>
        <w:right w:val="none" w:sz="0" w:space="0" w:color="auto"/>
      </w:divBdr>
    </w:div>
    <w:div w:id="1544175833">
      <w:bodyDiv w:val="1"/>
      <w:marLeft w:val="0"/>
      <w:marRight w:val="0"/>
      <w:marTop w:val="0"/>
      <w:marBottom w:val="0"/>
      <w:divBdr>
        <w:top w:val="none" w:sz="0" w:space="0" w:color="auto"/>
        <w:left w:val="none" w:sz="0" w:space="0" w:color="auto"/>
        <w:bottom w:val="none" w:sz="0" w:space="0" w:color="auto"/>
        <w:right w:val="none" w:sz="0" w:space="0" w:color="auto"/>
      </w:divBdr>
    </w:div>
    <w:div w:id="1560900198">
      <w:bodyDiv w:val="1"/>
      <w:marLeft w:val="0"/>
      <w:marRight w:val="0"/>
      <w:marTop w:val="0"/>
      <w:marBottom w:val="0"/>
      <w:divBdr>
        <w:top w:val="none" w:sz="0" w:space="0" w:color="auto"/>
        <w:left w:val="none" w:sz="0" w:space="0" w:color="auto"/>
        <w:bottom w:val="none" w:sz="0" w:space="0" w:color="auto"/>
        <w:right w:val="none" w:sz="0" w:space="0" w:color="auto"/>
      </w:divBdr>
    </w:div>
    <w:div w:id="1569653019">
      <w:bodyDiv w:val="1"/>
      <w:marLeft w:val="0"/>
      <w:marRight w:val="0"/>
      <w:marTop w:val="0"/>
      <w:marBottom w:val="0"/>
      <w:divBdr>
        <w:top w:val="none" w:sz="0" w:space="0" w:color="auto"/>
        <w:left w:val="none" w:sz="0" w:space="0" w:color="auto"/>
        <w:bottom w:val="none" w:sz="0" w:space="0" w:color="auto"/>
        <w:right w:val="none" w:sz="0" w:space="0" w:color="auto"/>
      </w:divBdr>
    </w:div>
    <w:div w:id="1581711828">
      <w:bodyDiv w:val="1"/>
      <w:marLeft w:val="0"/>
      <w:marRight w:val="0"/>
      <w:marTop w:val="0"/>
      <w:marBottom w:val="0"/>
      <w:divBdr>
        <w:top w:val="none" w:sz="0" w:space="0" w:color="auto"/>
        <w:left w:val="none" w:sz="0" w:space="0" w:color="auto"/>
        <w:bottom w:val="none" w:sz="0" w:space="0" w:color="auto"/>
        <w:right w:val="none" w:sz="0" w:space="0" w:color="auto"/>
      </w:divBdr>
    </w:div>
    <w:div w:id="1595821330">
      <w:bodyDiv w:val="1"/>
      <w:marLeft w:val="0"/>
      <w:marRight w:val="0"/>
      <w:marTop w:val="0"/>
      <w:marBottom w:val="0"/>
      <w:divBdr>
        <w:top w:val="none" w:sz="0" w:space="0" w:color="auto"/>
        <w:left w:val="none" w:sz="0" w:space="0" w:color="auto"/>
        <w:bottom w:val="none" w:sz="0" w:space="0" w:color="auto"/>
        <w:right w:val="none" w:sz="0" w:space="0" w:color="auto"/>
      </w:divBdr>
    </w:div>
    <w:div w:id="1609190936">
      <w:bodyDiv w:val="1"/>
      <w:marLeft w:val="0"/>
      <w:marRight w:val="0"/>
      <w:marTop w:val="0"/>
      <w:marBottom w:val="0"/>
      <w:divBdr>
        <w:top w:val="none" w:sz="0" w:space="0" w:color="auto"/>
        <w:left w:val="none" w:sz="0" w:space="0" w:color="auto"/>
        <w:bottom w:val="none" w:sz="0" w:space="0" w:color="auto"/>
        <w:right w:val="none" w:sz="0" w:space="0" w:color="auto"/>
      </w:divBdr>
    </w:div>
    <w:div w:id="1627588164">
      <w:bodyDiv w:val="1"/>
      <w:marLeft w:val="0"/>
      <w:marRight w:val="0"/>
      <w:marTop w:val="0"/>
      <w:marBottom w:val="0"/>
      <w:divBdr>
        <w:top w:val="none" w:sz="0" w:space="0" w:color="auto"/>
        <w:left w:val="none" w:sz="0" w:space="0" w:color="auto"/>
        <w:bottom w:val="none" w:sz="0" w:space="0" w:color="auto"/>
        <w:right w:val="none" w:sz="0" w:space="0" w:color="auto"/>
      </w:divBdr>
    </w:div>
    <w:div w:id="1630933899">
      <w:bodyDiv w:val="1"/>
      <w:marLeft w:val="0"/>
      <w:marRight w:val="0"/>
      <w:marTop w:val="0"/>
      <w:marBottom w:val="0"/>
      <w:divBdr>
        <w:top w:val="none" w:sz="0" w:space="0" w:color="auto"/>
        <w:left w:val="none" w:sz="0" w:space="0" w:color="auto"/>
        <w:bottom w:val="none" w:sz="0" w:space="0" w:color="auto"/>
        <w:right w:val="none" w:sz="0" w:space="0" w:color="auto"/>
      </w:divBdr>
    </w:div>
    <w:div w:id="1672758916">
      <w:bodyDiv w:val="1"/>
      <w:marLeft w:val="0"/>
      <w:marRight w:val="0"/>
      <w:marTop w:val="0"/>
      <w:marBottom w:val="0"/>
      <w:divBdr>
        <w:top w:val="none" w:sz="0" w:space="0" w:color="auto"/>
        <w:left w:val="none" w:sz="0" w:space="0" w:color="auto"/>
        <w:bottom w:val="none" w:sz="0" w:space="0" w:color="auto"/>
        <w:right w:val="none" w:sz="0" w:space="0" w:color="auto"/>
      </w:divBdr>
    </w:div>
    <w:div w:id="1720086077">
      <w:bodyDiv w:val="1"/>
      <w:marLeft w:val="0"/>
      <w:marRight w:val="0"/>
      <w:marTop w:val="0"/>
      <w:marBottom w:val="0"/>
      <w:divBdr>
        <w:top w:val="none" w:sz="0" w:space="0" w:color="auto"/>
        <w:left w:val="none" w:sz="0" w:space="0" w:color="auto"/>
        <w:bottom w:val="none" w:sz="0" w:space="0" w:color="auto"/>
        <w:right w:val="none" w:sz="0" w:space="0" w:color="auto"/>
      </w:divBdr>
    </w:div>
    <w:div w:id="1744523211">
      <w:bodyDiv w:val="1"/>
      <w:marLeft w:val="0"/>
      <w:marRight w:val="0"/>
      <w:marTop w:val="0"/>
      <w:marBottom w:val="0"/>
      <w:divBdr>
        <w:top w:val="none" w:sz="0" w:space="0" w:color="auto"/>
        <w:left w:val="none" w:sz="0" w:space="0" w:color="auto"/>
        <w:bottom w:val="none" w:sz="0" w:space="0" w:color="auto"/>
        <w:right w:val="none" w:sz="0" w:space="0" w:color="auto"/>
      </w:divBdr>
    </w:div>
    <w:div w:id="1763724952">
      <w:bodyDiv w:val="1"/>
      <w:marLeft w:val="0"/>
      <w:marRight w:val="0"/>
      <w:marTop w:val="0"/>
      <w:marBottom w:val="0"/>
      <w:divBdr>
        <w:top w:val="none" w:sz="0" w:space="0" w:color="auto"/>
        <w:left w:val="none" w:sz="0" w:space="0" w:color="auto"/>
        <w:bottom w:val="none" w:sz="0" w:space="0" w:color="auto"/>
        <w:right w:val="none" w:sz="0" w:space="0" w:color="auto"/>
      </w:divBdr>
    </w:div>
    <w:div w:id="1793091366">
      <w:bodyDiv w:val="1"/>
      <w:marLeft w:val="0"/>
      <w:marRight w:val="0"/>
      <w:marTop w:val="0"/>
      <w:marBottom w:val="0"/>
      <w:divBdr>
        <w:top w:val="none" w:sz="0" w:space="0" w:color="auto"/>
        <w:left w:val="none" w:sz="0" w:space="0" w:color="auto"/>
        <w:bottom w:val="none" w:sz="0" w:space="0" w:color="auto"/>
        <w:right w:val="none" w:sz="0" w:space="0" w:color="auto"/>
      </w:divBdr>
    </w:div>
    <w:div w:id="1807508472">
      <w:bodyDiv w:val="1"/>
      <w:marLeft w:val="0"/>
      <w:marRight w:val="0"/>
      <w:marTop w:val="0"/>
      <w:marBottom w:val="0"/>
      <w:divBdr>
        <w:top w:val="none" w:sz="0" w:space="0" w:color="auto"/>
        <w:left w:val="none" w:sz="0" w:space="0" w:color="auto"/>
        <w:bottom w:val="none" w:sz="0" w:space="0" w:color="auto"/>
        <w:right w:val="none" w:sz="0" w:space="0" w:color="auto"/>
      </w:divBdr>
    </w:div>
    <w:div w:id="1880390316">
      <w:bodyDiv w:val="1"/>
      <w:marLeft w:val="0"/>
      <w:marRight w:val="0"/>
      <w:marTop w:val="0"/>
      <w:marBottom w:val="0"/>
      <w:divBdr>
        <w:top w:val="none" w:sz="0" w:space="0" w:color="auto"/>
        <w:left w:val="none" w:sz="0" w:space="0" w:color="auto"/>
        <w:bottom w:val="none" w:sz="0" w:space="0" w:color="auto"/>
        <w:right w:val="none" w:sz="0" w:space="0" w:color="auto"/>
      </w:divBdr>
    </w:div>
    <w:div w:id="1967464836">
      <w:bodyDiv w:val="1"/>
      <w:marLeft w:val="0"/>
      <w:marRight w:val="0"/>
      <w:marTop w:val="0"/>
      <w:marBottom w:val="0"/>
      <w:divBdr>
        <w:top w:val="none" w:sz="0" w:space="0" w:color="auto"/>
        <w:left w:val="none" w:sz="0" w:space="0" w:color="auto"/>
        <w:bottom w:val="none" w:sz="0" w:space="0" w:color="auto"/>
        <w:right w:val="none" w:sz="0" w:space="0" w:color="auto"/>
      </w:divBdr>
    </w:div>
    <w:div w:id="1986540813">
      <w:bodyDiv w:val="1"/>
      <w:marLeft w:val="0"/>
      <w:marRight w:val="0"/>
      <w:marTop w:val="0"/>
      <w:marBottom w:val="0"/>
      <w:divBdr>
        <w:top w:val="none" w:sz="0" w:space="0" w:color="auto"/>
        <w:left w:val="none" w:sz="0" w:space="0" w:color="auto"/>
        <w:bottom w:val="none" w:sz="0" w:space="0" w:color="auto"/>
        <w:right w:val="none" w:sz="0" w:space="0" w:color="auto"/>
      </w:divBdr>
    </w:div>
    <w:div w:id="1991708747">
      <w:bodyDiv w:val="1"/>
      <w:marLeft w:val="0"/>
      <w:marRight w:val="0"/>
      <w:marTop w:val="0"/>
      <w:marBottom w:val="0"/>
      <w:divBdr>
        <w:top w:val="none" w:sz="0" w:space="0" w:color="auto"/>
        <w:left w:val="none" w:sz="0" w:space="0" w:color="auto"/>
        <w:bottom w:val="none" w:sz="0" w:space="0" w:color="auto"/>
        <w:right w:val="none" w:sz="0" w:space="0" w:color="auto"/>
      </w:divBdr>
    </w:div>
    <w:div w:id="2068186313">
      <w:bodyDiv w:val="1"/>
      <w:marLeft w:val="0"/>
      <w:marRight w:val="0"/>
      <w:marTop w:val="0"/>
      <w:marBottom w:val="0"/>
      <w:divBdr>
        <w:top w:val="none" w:sz="0" w:space="0" w:color="auto"/>
        <w:left w:val="none" w:sz="0" w:space="0" w:color="auto"/>
        <w:bottom w:val="none" w:sz="0" w:space="0" w:color="auto"/>
        <w:right w:val="none" w:sz="0" w:space="0" w:color="auto"/>
      </w:divBdr>
    </w:div>
    <w:div w:id="2100322675">
      <w:bodyDiv w:val="1"/>
      <w:marLeft w:val="0"/>
      <w:marRight w:val="0"/>
      <w:marTop w:val="0"/>
      <w:marBottom w:val="0"/>
      <w:divBdr>
        <w:top w:val="none" w:sz="0" w:space="0" w:color="auto"/>
        <w:left w:val="none" w:sz="0" w:space="0" w:color="auto"/>
        <w:bottom w:val="none" w:sz="0" w:space="0" w:color="auto"/>
        <w:right w:val="none" w:sz="0" w:space="0" w:color="auto"/>
      </w:divBdr>
    </w:div>
    <w:div w:id="2110465972">
      <w:bodyDiv w:val="1"/>
      <w:marLeft w:val="0"/>
      <w:marRight w:val="0"/>
      <w:marTop w:val="0"/>
      <w:marBottom w:val="0"/>
      <w:divBdr>
        <w:top w:val="none" w:sz="0" w:space="0" w:color="auto"/>
        <w:left w:val="none" w:sz="0" w:space="0" w:color="auto"/>
        <w:bottom w:val="none" w:sz="0" w:space="0" w:color="auto"/>
        <w:right w:val="none" w:sz="0" w:space="0" w:color="auto"/>
      </w:divBdr>
    </w:div>
    <w:div w:id="2131825464">
      <w:bodyDiv w:val="1"/>
      <w:marLeft w:val="0"/>
      <w:marRight w:val="0"/>
      <w:marTop w:val="0"/>
      <w:marBottom w:val="0"/>
      <w:divBdr>
        <w:top w:val="none" w:sz="0" w:space="0" w:color="auto"/>
        <w:left w:val="none" w:sz="0" w:space="0" w:color="auto"/>
        <w:bottom w:val="none" w:sz="0" w:space="0" w:color="auto"/>
        <w:right w:val="none" w:sz="0" w:space="0" w:color="auto"/>
      </w:divBdr>
    </w:div>
    <w:div w:id="213774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809A8-7480-4349-99B5-18E86B3E7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1770</Words>
  <Characters>11049</Characters>
  <Application>Microsoft Office Word</Application>
  <DocSecurity>4</DocSecurity>
  <Lines>92</Lines>
  <Paragraphs>25</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DG Win&amp;Soft</Company>
  <LinksUpToDate>false</LinksUpToDate>
  <CharactersWithSpaces>12794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G-Ahmetzhanova</dc:creator>
  <cp:lastModifiedBy>АЭС Мусатаева Айгуль Махмутовна</cp:lastModifiedBy>
  <cp:revision>2</cp:revision>
  <cp:lastPrinted>2022-05-11T04:26:00Z</cp:lastPrinted>
  <dcterms:created xsi:type="dcterms:W3CDTF">2024-09-16T05:20:00Z</dcterms:created>
  <dcterms:modified xsi:type="dcterms:W3CDTF">2024-09-16T05:20:00Z</dcterms:modified>
</cp:coreProperties>
</file>